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61" w:rsidRDefault="00B23561">
      <w:pPr>
        <w:rPr>
          <w:b/>
          <w:u w:val="single"/>
        </w:rPr>
      </w:pPr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</w:instrText>
      </w:r>
      <w:r w:rsidRPr="00B23561">
        <w:rPr>
          <w:b/>
          <w:u w:val="single"/>
        </w:rPr>
        <w:instrText>http://www.bbc.co.uk/science/space/universe/key_places/51_pegasi#p009fqdn</w:instrText>
      </w:r>
      <w:r>
        <w:rPr>
          <w:b/>
          <w:u w:val="single"/>
        </w:rPr>
        <w:instrText xml:space="preserve">" </w:instrText>
      </w:r>
      <w:r>
        <w:rPr>
          <w:b/>
          <w:u w:val="single"/>
        </w:rPr>
        <w:fldChar w:fldCharType="separate"/>
      </w:r>
      <w:r w:rsidRPr="00D736E7">
        <w:rPr>
          <w:rStyle w:val="Hyperlink"/>
          <w:b/>
        </w:rPr>
        <w:t>http://www.bbc.co.uk/science/space/universe/key_places/51_pegasi#p009fqdn</w:t>
      </w:r>
      <w:r>
        <w:rPr>
          <w:b/>
          <w:u w:val="single"/>
        </w:rPr>
        <w:fldChar w:fldCharType="end"/>
      </w:r>
    </w:p>
    <w:p w:rsidR="00FD1E19" w:rsidRDefault="00FD1E19">
      <w:pPr>
        <w:rPr>
          <w:b/>
          <w:u w:val="single"/>
        </w:rPr>
      </w:pPr>
    </w:p>
    <w:p w:rsidR="00FD1E19" w:rsidRDefault="00FD1E19">
      <w:pPr>
        <w:rPr>
          <w:b/>
          <w:u w:val="single"/>
        </w:rPr>
      </w:pPr>
      <w:hyperlink r:id="rId5" w:history="1">
        <w:r w:rsidRPr="00905624">
          <w:rPr>
            <w:rStyle w:val="Hyperlink"/>
            <w:b/>
          </w:rPr>
          <w:t>http://en.wikipedia.org/wiki/Barycentric_coordinates_%28astronomy%29</w:t>
        </w:r>
      </w:hyperlink>
    </w:p>
    <w:p w:rsidR="00FD1E19" w:rsidRDefault="00FD1E19">
      <w:pPr>
        <w:rPr>
          <w:b/>
          <w:u w:val="single"/>
        </w:rPr>
      </w:pPr>
      <w:bookmarkStart w:id="0" w:name="_GoBack"/>
      <w:bookmarkEnd w:id="0"/>
    </w:p>
    <w:p w:rsidR="00B23561" w:rsidRDefault="00B23561">
      <w:pPr>
        <w:rPr>
          <w:b/>
          <w:u w:val="single"/>
        </w:rPr>
      </w:pPr>
    </w:p>
    <w:p w:rsidR="00F07D35" w:rsidRPr="00F07D35" w:rsidRDefault="00F07D35">
      <w:r>
        <w:rPr>
          <w:b/>
          <w:u w:val="single"/>
        </w:rPr>
        <w:t>Background</w:t>
      </w:r>
    </w:p>
    <w:p w:rsidR="00F07D35" w:rsidRDefault="00F07D35"/>
    <w:p w:rsidR="00C87195" w:rsidRPr="00C87195" w:rsidRDefault="00C87195">
      <w:proofErr w:type="spellStart"/>
      <w:r>
        <w:t>Kepler’s</w:t>
      </w:r>
      <w:proofErr w:type="spellEnd"/>
      <w:r>
        <w:t xml:space="preserve"> third law:</w:t>
      </w:r>
    </w:p>
    <w:p w:rsidR="00EB6996" w:rsidRDefault="00C87195" w:rsidP="00C87195">
      <w:pPr>
        <w:pStyle w:val="MTDisplayEquation"/>
      </w:pPr>
      <w:r>
        <w:tab/>
      </w:r>
      <w:r w:rsidRPr="00C87195">
        <w:rPr>
          <w:position w:val="-10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18pt" o:ole="">
            <v:imagedata r:id="rId6" o:title=""/>
          </v:shape>
          <o:OLEObject Type="Embed" ProgID="Equation.DSMT4" ShapeID="_x0000_i1025" DrawAspect="Content" ObjectID="_1423398186" r:id="rId7"/>
        </w:object>
      </w:r>
    </w:p>
    <w:p w:rsidR="00C87195" w:rsidRDefault="00C87195" w:rsidP="00C87195"/>
    <w:p w:rsidR="00C87195" w:rsidRDefault="00C87195" w:rsidP="00C87195">
      <w:proofErr w:type="gramStart"/>
      <w:r>
        <w:t>where</w:t>
      </w:r>
      <w:proofErr w:type="gramEnd"/>
      <w:r>
        <w:t xml:space="preserve"> p = orbital period (years) and a = average orbital distance (AU).</w:t>
      </w:r>
    </w:p>
    <w:p w:rsidR="00C87195" w:rsidRDefault="00C87195" w:rsidP="00C87195"/>
    <w:p w:rsidR="00C87195" w:rsidRDefault="00C87195" w:rsidP="00C87195">
      <w:r>
        <w:t xml:space="preserve">Thus mean orbital velocity = </w:t>
      </w:r>
      <w:r w:rsidRPr="00C87195">
        <w:rPr>
          <w:position w:val="-28"/>
        </w:rPr>
        <w:object w:dxaOrig="1780" w:dyaOrig="660">
          <v:shape id="_x0000_i1026" type="#_x0000_t75" style="width:89.2pt;height:32.85pt" o:ole="">
            <v:imagedata r:id="rId8" o:title=""/>
          </v:shape>
          <o:OLEObject Type="Embed" ProgID="Equation.DSMT4" ShapeID="_x0000_i1026" DrawAspect="Content" ObjectID="_1423398187" r:id="rId9"/>
        </w:object>
      </w:r>
    </w:p>
    <w:p w:rsidR="00C87195" w:rsidRDefault="00C87195" w:rsidP="00C87195"/>
    <w:p w:rsidR="00C87195" w:rsidRDefault="00C87195" w:rsidP="00C87195">
      <w:r>
        <w:t>Newton’s version of this is:</w:t>
      </w:r>
    </w:p>
    <w:p w:rsidR="00C87195" w:rsidRDefault="00C87195" w:rsidP="00C87195"/>
    <w:p w:rsidR="00C87195" w:rsidRDefault="00C87195" w:rsidP="00C87195">
      <w:pPr>
        <w:pStyle w:val="MTDisplayEquation"/>
      </w:pPr>
      <w:r>
        <w:tab/>
      </w:r>
      <w:r w:rsidRPr="00C87195">
        <w:rPr>
          <w:position w:val="-36"/>
        </w:rPr>
        <w:object w:dxaOrig="2880" w:dyaOrig="780">
          <v:shape id="_x0000_i1027" type="#_x0000_t75" style="width:2in;height:39.15pt" o:ole="">
            <v:imagedata r:id="rId10" o:title=""/>
          </v:shape>
          <o:OLEObject Type="Embed" ProgID="Equation.DSMT4" ShapeID="_x0000_i1027" DrawAspect="Content" ObjectID="_1423398188" r:id="rId11"/>
        </w:object>
      </w:r>
    </w:p>
    <w:p w:rsidR="00C87195" w:rsidRDefault="00EE52E4" w:rsidP="00C87195">
      <w:proofErr w:type="gramStart"/>
      <w:r>
        <w:t>but</w:t>
      </w:r>
      <w:proofErr w:type="gramEnd"/>
      <w:r>
        <w:t xml:space="preserve"> since </w:t>
      </w:r>
      <w:proofErr w:type="spellStart"/>
      <w:r>
        <w:t>M</w:t>
      </w:r>
      <w:r>
        <w:rPr>
          <w:vertAlign w:val="subscript"/>
        </w:rPr>
        <w:t>star</w:t>
      </w:r>
      <w:proofErr w:type="spellEnd"/>
      <w:r>
        <w:t xml:space="preserve"> &gt;&gt;&gt; </w:t>
      </w:r>
      <w:proofErr w:type="spellStart"/>
      <w:r>
        <w:t>M</w:t>
      </w:r>
      <w:r>
        <w:rPr>
          <w:vertAlign w:val="subscript"/>
        </w:rPr>
        <w:t>planet</w:t>
      </w:r>
      <w:proofErr w:type="spellEnd"/>
    </w:p>
    <w:p w:rsidR="00EE52E4" w:rsidRDefault="00FD1E19" w:rsidP="00C87195">
      <w:r>
        <w:rPr>
          <w:noProof/>
        </w:rPr>
        <w:pict>
          <v:shape id="_x0000_s1026" type="#_x0000_t75" style="position:absolute;left:0;text-align:left;margin-left:219pt;margin-top:12.4pt;width:101.75pt;height:1in;z-index:251659264;mso-position-horizontal-relative:text;mso-position-vertical-relative:text">
            <v:imagedata r:id="rId12" o:title=""/>
            <w10:wrap type="square"/>
          </v:shape>
          <o:OLEObject Type="Embed" ProgID="Equation.DSMT4" ShapeID="_x0000_s1026" DrawAspect="Content" ObjectID="_1423398192" r:id="rId13"/>
        </w:pict>
      </w:r>
    </w:p>
    <w:p w:rsidR="00EE52E4" w:rsidRDefault="00EE52E4" w:rsidP="00C87195"/>
    <w:p w:rsidR="00EE52E4" w:rsidRDefault="00EE52E4" w:rsidP="00C87195"/>
    <w:p w:rsidR="00EE52E4" w:rsidRDefault="00EE52E4" w:rsidP="00C87195"/>
    <w:p w:rsidR="00EE52E4" w:rsidRDefault="00EE52E4" w:rsidP="00C87195"/>
    <w:p w:rsidR="00EE52E4" w:rsidRDefault="00EE52E4" w:rsidP="00C87195"/>
    <w:p w:rsidR="00EE52E4" w:rsidRDefault="00EE52E4" w:rsidP="00C87195">
      <w:proofErr w:type="gramStart"/>
      <w:r>
        <w:t>so</w:t>
      </w:r>
      <w:proofErr w:type="gramEnd"/>
      <w:r>
        <w:t xml:space="preserve"> given </w:t>
      </w:r>
      <w:r w:rsidRPr="00EE52E4">
        <w:rPr>
          <w:i/>
        </w:rPr>
        <w:t>p</w:t>
      </w:r>
      <w:r>
        <w:t xml:space="preserve"> measured from the Doppler effect we can find </w:t>
      </w:r>
      <w:r w:rsidRPr="00EE52E4">
        <w:rPr>
          <w:i/>
        </w:rPr>
        <w:t>a</w:t>
      </w:r>
      <w:r>
        <w:t xml:space="preserve"> (assuming the star’s mass is known).</w:t>
      </w:r>
    </w:p>
    <w:p w:rsidR="00EE52E4" w:rsidRDefault="00EE52E4" w:rsidP="00C87195"/>
    <w:p w:rsidR="00EE52E4" w:rsidRDefault="00EE52E4" w:rsidP="00C87195">
      <w:proofErr w:type="spellStart"/>
      <w:r>
        <w:t>M</w:t>
      </w:r>
      <w:r>
        <w:rPr>
          <w:vertAlign w:val="subscript"/>
        </w:rPr>
        <w:t>planet</w:t>
      </w:r>
      <w:proofErr w:type="spellEnd"/>
      <w:r>
        <w:t xml:space="preserve"> can be obtained by conservation of momentum i.e. there is no motion relative to the centre of mass of the rotating system:</w:t>
      </w:r>
    </w:p>
    <w:p w:rsidR="00EE52E4" w:rsidRDefault="00EE52E4" w:rsidP="00EE52E4">
      <w:pPr>
        <w:pStyle w:val="MTDisplayEquation"/>
      </w:pPr>
      <w:r>
        <w:tab/>
      </w:r>
      <w:r w:rsidRPr="00EE52E4">
        <w:rPr>
          <w:position w:val="-146"/>
        </w:rPr>
        <w:object w:dxaOrig="2340" w:dyaOrig="2640">
          <v:shape id="_x0000_i1029" type="#_x0000_t75" style="width:117.4pt;height:132.25pt" o:ole="">
            <v:imagedata r:id="rId14" o:title=""/>
          </v:shape>
          <o:OLEObject Type="Embed" ProgID="Equation.DSMT4" ShapeID="_x0000_i1029" DrawAspect="Content" ObjectID="_1423398189" r:id="rId15"/>
        </w:object>
      </w:r>
    </w:p>
    <w:p w:rsidR="00EE52E4" w:rsidRDefault="00F07D35" w:rsidP="00EE52E4">
      <w:proofErr w:type="gramStart"/>
      <w:r>
        <w:rPr>
          <w:i/>
        </w:rPr>
        <w:t>p</w:t>
      </w:r>
      <w:proofErr w:type="gramEnd"/>
      <w:r>
        <w:t xml:space="preserve"> and </w:t>
      </w:r>
      <w:r>
        <w:rPr>
          <w:i/>
        </w:rPr>
        <w:t>v</w:t>
      </w:r>
      <w:r>
        <w:t xml:space="preserve"> come directly from the Doppler plots, </w:t>
      </w:r>
      <w:r>
        <w:rPr>
          <w:i/>
        </w:rPr>
        <w:t>a</w:t>
      </w:r>
      <w:r>
        <w:t xml:space="preserve"> is calculated as above so we can get </w:t>
      </w:r>
      <w:proofErr w:type="spellStart"/>
      <w:r>
        <w:rPr>
          <w:i/>
        </w:rPr>
        <w:t>M</w:t>
      </w:r>
      <w:r>
        <w:rPr>
          <w:i/>
          <w:vertAlign w:val="subscript"/>
        </w:rPr>
        <w:t>planet</w:t>
      </w:r>
      <w:proofErr w:type="spellEnd"/>
      <w:r>
        <w:t>.</w:t>
      </w:r>
    </w:p>
    <w:p w:rsidR="00F07D35" w:rsidRDefault="00F07D35" w:rsidP="00EE52E4"/>
    <w:p w:rsidR="00F07D35" w:rsidRPr="00F07D35" w:rsidRDefault="00F07D35" w:rsidP="00F07D35">
      <w:pPr>
        <w:rPr>
          <w:b/>
          <w:u w:val="single"/>
        </w:rPr>
      </w:pPr>
      <w:r>
        <w:rPr>
          <w:b/>
          <w:u w:val="single"/>
        </w:rPr>
        <w:t>The experiment</w:t>
      </w:r>
    </w:p>
    <w:p w:rsidR="00F07D35" w:rsidRDefault="00F07D35" w:rsidP="00EE52E4"/>
    <w:p w:rsidR="00F07D35" w:rsidRDefault="00F07D35" w:rsidP="00EE52E4">
      <w:r>
        <w:lastRenderedPageBreak/>
        <w:t xml:space="preserve">Looking at the masses on a catenary experiment this last bit is relevant </w:t>
      </w:r>
      <w:proofErr w:type="spellStart"/>
      <w:r>
        <w:t>i</w:t>
      </w:r>
      <w:proofErr w:type="gramStart"/>
      <w:r>
        <w:t>..e</w:t>
      </w:r>
      <w:proofErr w:type="spellEnd"/>
      <w:proofErr w:type="gramEnd"/>
      <w:r>
        <w:t xml:space="preserve"> conservation of momentum.</w:t>
      </w:r>
    </w:p>
    <w:p w:rsidR="00F07D35" w:rsidRDefault="00F07D35" w:rsidP="00EE52E4"/>
    <w:p w:rsidR="00F07D35" w:rsidRDefault="00F07D35" w:rsidP="00EE52E4">
      <w:r>
        <w:t xml:space="preserve">In general we can say that </w:t>
      </w:r>
      <w:r w:rsidRPr="00F07D35">
        <w:rPr>
          <w:position w:val="-12"/>
        </w:rPr>
        <w:object w:dxaOrig="1160" w:dyaOrig="360">
          <v:shape id="_x0000_i1030" type="#_x0000_t75" style="width:57.9pt;height:18pt" o:ole="">
            <v:imagedata r:id="rId16" o:title=""/>
          </v:shape>
          <o:OLEObject Type="Embed" ProgID="Equation.DSMT4" ShapeID="_x0000_i1030" DrawAspect="Content" ObjectID="_1423398190" r:id="rId17"/>
        </w:object>
      </w:r>
      <w:r>
        <w:t xml:space="preserve"> where m is the mass of a body and the relevant </w:t>
      </w:r>
      <w:r>
        <w:rPr>
          <w:i/>
        </w:rPr>
        <w:t>x</w:t>
      </w:r>
      <w:r>
        <w:t xml:space="preserve"> is the distance from that body to the centre of mass.</w:t>
      </w:r>
      <w:r w:rsidR="00485EBC">
        <w:t xml:space="preserve"> </w:t>
      </w:r>
      <w:r w:rsidR="005F51AB">
        <w:t>That is what the data should show.</w:t>
      </w:r>
    </w:p>
    <w:p w:rsidR="00D62EC9" w:rsidRDefault="00D62EC9" w:rsidP="00EE52E4"/>
    <w:p w:rsidR="00D62EC9" w:rsidRDefault="00D62EC9" w:rsidP="00EE52E4">
      <w:r>
        <w:t>However, it looks like they only measured one of the x values. If the distance between the masses was kept constant something can be recovered since, if d is the total distance then</w:t>
      </w:r>
    </w:p>
    <w:p w:rsidR="00D62EC9" w:rsidRDefault="00D62EC9" w:rsidP="00D62EC9">
      <w:pPr>
        <w:pStyle w:val="MTDisplayEquation"/>
      </w:pPr>
      <w:r>
        <w:tab/>
      </w:r>
      <w:r w:rsidRPr="00D62EC9">
        <w:rPr>
          <w:position w:val="-76"/>
        </w:rPr>
        <w:object w:dxaOrig="3640" w:dyaOrig="1640">
          <v:shape id="_x0000_i1031" type="#_x0000_t75" style="width:182.35pt;height:82.15pt" o:ole="">
            <v:imagedata r:id="rId18" o:title=""/>
          </v:shape>
          <o:OLEObject Type="Embed" ProgID="Equation.DSMT4" ShapeID="_x0000_i1031" DrawAspect="Content" ObjectID="_1423398191" r:id="rId19"/>
        </w:object>
      </w:r>
    </w:p>
    <w:p w:rsidR="00D62EC9" w:rsidRPr="00D62EC9" w:rsidRDefault="00D62EC9" w:rsidP="00D62EC9"/>
    <w:sectPr w:rsidR="00D62EC9" w:rsidRPr="00D62EC9" w:rsidSect="004A526E">
      <w:pgSz w:w="11906" w:h="16838" w:code="9"/>
      <w:pgMar w:top="1092" w:right="567" w:bottom="811" w:left="539" w:header="255" w:footer="10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95"/>
    <w:rsid w:val="0002011E"/>
    <w:rsid w:val="0002463E"/>
    <w:rsid w:val="00034CDA"/>
    <w:rsid w:val="0004252F"/>
    <w:rsid w:val="00052399"/>
    <w:rsid w:val="00076919"/>
    <w:rsid w:val="000D01CE"/>
    <w:rsid w:val="000D0665"/>
    <w:rsid w:val="000D0BF4"/>
    <w:rsid w:val="000E0BC8"/>
    <w:rsid w:val="000F04B5"/>
    <w:rsid w:val="001010B3"/>
    <w:rsid w:val="00113738"/>
    <w:rsid w:val="00140D94"/>
    <w:rsid w:val="001639A2"/>
    <w:rsid w:val="001717B2"/>
    <w:rsid w:val="00173A8B"/>
    <w:rsid w:val="001D0792"/>
    <w:rsid w:val="001F14E2"/>
    <w:rsid w:val="00251C4A"/>
    <w:rsid w:val="00251FCF"/>
    <w:rsid w:val="00267730"/>
    <w:rsid w:val="002B481A"/>
    <w:rsid w:val="002F209D"/>
    <w:rsid w:val="002F338D"/>
    <w:rsid w:val="0030384B"/>
    <w:rsid w:val="00355D65"/>
    <w:rsid w:val="003A7995"/>
    <w:rsid w:val="003C7A87"/>
    <w:rsid w:val="003E54F7"/>
    <w:rsid w:val="00407FEF"/>
    <w:rsid w:val="004300BB"/>
    <w:rsid w:val="0044379F"/>
    <w:rsid w:val="00464C73"/>
    <w:rsid w:val="00466D92"/>
    <w:rsid w:val="00474CD8"/>
    <w:rsid w:val="00485EBC"/>
    <w:rsid w:val="004A24CB"/>
    <w:rsid w:val="004A526E"/>
    <w:rsid w:val="004B4504"/>
    <w:rsid w:val="004D5558"/>
    <w:rsid w:val="005208B8"/>
    <w:rsid w:val="00524AA2"/>
    <w:rsid w:val="005349D9"/>
    <w:rsid w:val="00565296"/>
    <w:rsid w:val="005A1022"/>
    <w:rsid w:val="005C71FA"/>
    <w:rsid w:val="005F220E"/>
    <w:rsid w:val="005F465E"/>
    <w:rsid w:val="005F51AB"/>
    <w:rsid w:val="00601B98"/>
    <w:rsid w:val="0062137A"/>
    <w:rsid w:val="006406E1"/>
    <w:rsid w:val="00652D86"/>
    <w:rsid w:val="00654A94"/>
    <w:rsid w:val="00671AA9"/>
    <w:rsid w:val="006877EF"/>
    <w:rsid w:val="006A54BD"/>
    <w:rsid w:val="006A5B4A"/>
    <w:rsid w:val="00700920"/>
    <w:rsid w:val="00751759"/>
    <w:rsid w:val="00754764"/>
    <w:rsid w:val="00772006"/>
    <w:rsid w:val="00775846"/>
    <w:rsid w:val="007A6D26"/>
    <w:rsid w:val="007C0E85"/>
    <w:rsid w:val="007D28FE"/>
    <w:rsid w:val="007D7D28"/>
    <w:rsid w:val="0080502D"/>
    <w:rsid w:val="00823927"/>
    <w:rsid w:val="008722A2"/>
    <w:rsid w:val="008A41FC"/>
    <w:rsid w:val="009151D8"/>
    <w:rsid w:val="00961CEB"/>
    <w:rsid w:val="00963164"/>
    <w:rsid w:val="00965E61"/>
    <w:rsid w:val="00965F24"/>
    <w:rsid w:val="00970668"/>
    <w:rsid w:val="00996795"/>
    <w:rsid w:val="009B5EAC"/>
    <w:rsid w:val="00A12A5F"/>
    <w:rsid w:val="00A13C72"/>
    <w:rsid w:val="00A16280"/>
    <w:rsid w:val="00A20336"/>
    <w:rsid w:val="00A36261"/>
    <w:rsid w:val="00A54595"/>
    <w:rsid w:val="00A6211F"/>
    <w:rsid w:val="00A9593D"/>
    <w:rsid w:val="00AA0DF3"/>
    <w:rsid w:val="00AA6E4A"/>
    <w:rsid w:val="00AB59E6"/>
    <w:rsid w:val="00B23561"/>
    <w:rsid w:val="00B27880"/>
    <w:rsid w:val="00B2788D"/>
    <w:rsid w:val="00B4237C"/>
    <w:rsid w:val="00BA71F7"/>
    <w:rsid w:val="00BC7915"/>
    <w:rsid w:val="00BD475F"/>
    <w:rsid w:val="00C04012"/>
    <w:rsid w:val="00C0697B"/>
    <w:rsid w:val="00C259E2"/>
    <w:rsid w:val="00C44ABE"/>
    <w:rsid w:val="00C469CE"/>
    <w:rsid w:val="00C5697D"/>
    <w:rsid w:val="00C64877"/>
    <w:rsid w:val="00C87195"/>
    <w:rsid w:val="00D015D2"/>
    <w:rsid w:val="00D17862"/>
    <w:rsid w:val="00D45BD4"/>
    <w:rsid w:val="00D62EC9"/>
    <w:rsid w:val="00D76D0A"/>
    <w:rsid w:val="00DA4C81"/>
    <w:rsid w:val="00E36E4D"/>
    <w:rsid w:val="00E47592"/>
    <w:rsid w:val="00E47A41"/>
    <w:rsid w:val="00E61A91"/>
    <w:rsid w:val="00E74CD3"/>
    <w:rsid w:val="00EA3540"/>
    <w:rsid w:val="00EB12E3"/>
    <w:rsid w:val="00EB32B8"/>
    <w:rsid w:val="00EB6996"/>
    <w:rsid w:val="00EE52E4"/>
    <w:rsid w:val="00EE7294"/>
    <w:rsid w:val="00EF19A4"/>
    <w:rsid w:val="00EF368F"/>
    <w:rsid w:val="00F07D35"/>
    <w:rsid w:val="00F478C9"/>
    <w:rsid w:val="00F761E0"/>
    <w:rsid w:val="00F91DDD"/>
    <w:rsid w:val="00FC111A"/>
    <w:rsid w:val="00FC2772"/>
    <w:rsid w:val="00FC4F94"/>
    <w:rsid w:val="00FD1E19"/>
    <w:rsid w:val="00FD3CBA"/>
    <w:rsid w:val="00FE4936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A4"/>
    <w:pPr>
      <w:spacing w:after="0"/>
      <w:ind w:firstLine="360"/>
    </w:pPr>
    <w:rPr>
      <w:rFonts w:eastAsiaTheme="minorEastAsia"/>
      <w:sz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9A4"/>
    <w:pPr>
      <w:pBdr>
        <w:bottom w:val="single" w:sz="12" w:space="1" w:color="365F91"/>
      </w:pBdr>
      <w:spacing w:before="600" w:after="80"/>
      <w:outlineLvl w:val="0"/>
    </w:pPr>
    <w:rPr>
      <w:rFonts w:eastAsia="Times New Roman" w:cs="Times New Roman"/>
      <w:b/>
      <w:bCs/>
      <w:color w:val="365F91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9A4"/>
    <w:pPr>
      <w:pBdr>
        <w:bottom w:val="single" w:sz="8" w:space="1" w:color="4F81BD"/>
      </w:pBdr>
      <w:spacing w:before="200" w:after="80"/>
      <w:outlineLvl w:val="1"/>
    </w:pPr>
    <w:rPr>
      <w:rFonts w:eastAsia="Times New Roman" w:cs="Times New Roman"/>
      <w:b/>
      <w:color w:val="365F9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F19A4"/>
    <w:rPr>
      <w:rFonts w:eastAsia="Times New Roman" w:cs="Times New Roman"/>
      <w:b/>
      <w:bCs/>
      <w:color w:val="365F91"/>
      <w:sz w:val="32"/>
      <w:szCs w:val="24"/>
    </w:rPr>
  </w:style>
  <w:style w:type="character" w:customStyle="1" w:styleId="Heading2Char">
    <w:name w:val="Heading 2 Char"/>
    <w:link w:val="Heading2"/>
    <w:uiPriority w:val="9"/>
    <w:rsid w:val="00EF19A4"/>
    <w:rPr>
      <w:rFonts w:eastAsia="Times New Roman" w:cs="Times New Roman"/>
      <w:b/>
      <w:color w:val="365F9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71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95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C87195"/>
    <w:pPr>
      <w:tabs>
        <w:tab w:val="center" w:pos="5400"/>
        <w:tab w:val="right" w:pos="108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87195"/>
    <w:rPr>
      <w:rFonts w:eastAsiaTheme="minorEastAsia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23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A4"/>
    <w:pPr>
      <w:spacing w:after="0"/>
      <w:ind w:firstLine="360"/>
    </w:pPr>
    <w:rPr>
      <w:rFonts w:eastAsiaTheme="minorEastAsia"/>
      <w:sz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9A4"/>
    <w:pPr>
      <w:pBdr>
        <w:bottom w:val="single" w:sz="12" w:space="1" w:color="365F91"/>
      </w:pBdr>
      <w:spacing w:before="600" w:after="80"/>
      <w:outlineLvl w:val="0"/>
    </w:pPr>
    <w:rPr>
      <w:rFonts w:eastAsia="Times New Roman" w:cs="Times New Roman"/>
      <w:b/>
      <w:bCs/>
      <w:color w:val="365F91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9A4"/>
    <w:pPr>
      <w:pBdr>
        <w:bottom w:val="single" w:sz="8" w:space="1" w:color="4F81BD"/>
      </w:pBdr>
      <w:spacing w:before="200" w:after="80"/>
      <w:outlineLvl w:val="1"/>
    </w:pPr>
    <w:rPr>
      <w:rFonts w:eastAsia="Times New Roman" w:cs="Times New Roman"/>
      <w:b/>
      <w:color w:val="365F9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F19A4"/>
    <w:rPr>
      <w:rFonts w:eastAsia="Times New Roman" w:cs="Times New Roman"/>
      <w:b/>
      <w:bCs/>
      <w:color w:val="365F91"/>
      <w:sz w:val="32"/>
      <w:szCs w:val="24"/>
    </w:rPr>
  </w:style>
  <w:style w:type="character" w:customStyle="1" w:styleId="Heading2Char">
    <w:name w:val="Heading 2 Char"/>
    <w:link w:val="Heading2"/>
    <w:uiPriority w:val="9"/>
    <w:rsid w:val="00EF19A4"/>
    <w:rPr>
      <w:rFonts w:eastAsia="Times New Roman" w:cs="Times New Roman"/>
      <w:b/>
      <w:color w:val="365F9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71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95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C87195"/>
    <w:pPr>
      <w:tabs>
        <w:tab w:val="center" w:pos="5400"/>
        <w:tab w:val="right" w:pos="108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87195"/>
    <w:rPr>
      <w:rFonts w:eastAsiaTheme="minorEastAsia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2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://en.wikipedia.org/wiki/Barycentric_coordinates_%28astronomy%29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Jennie Hargreaves</cp:lastModifiedBy>
  <cp:revision>4</cp:revision>
  <dcterms:created xsi:type="dcterms:W3CDTF">2013-02-26T11:30:00Z</dcterms:created>
  <dcterms:modified xsi:type="dcterms:W3CDTF">2013-02-26T15:37:00Z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