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2DD" w:rsidRPr="00DD02DD" w:rsidRDefault="00DD02DD" w:rsidP="00DD02DD">
      <w:pPr>
        <w:pStyle w:val="Title"/>
      </w:pPr>
      <w:r w:rsidRPr="00DD02DD">
        <w:t xml:space="preserve">Student Activity Sheet </w:t>
      </w:r>
    </w:p>
    <w:p w:rsidR="00AE6CD2" w:rsidRPr="00DD02DD" w:rsidRDefault="00C1365B" w:rsidP="00AE6CD2">
      <w:pPr>
        <w:pStyle w:val="Subtitle"/>
      </w:pPr>
      <w:r w:rsidRPr="00C1365B">
        <w:t xml:space="preserve">Measuring </w:t>
      </w:r>
      <w:proofErr w:type="gramStart"/>
      <w:r w:rsidRPr="00C1365B">
        <w:t>Planck’s Constant</w:t>
      </w:r>
      <w:proofErr w:type="gramEnd"/>
    </w:p>
    <w:p w:rsidR="002554ED" w:rsidRPr="002554ED" w:rsidRDefault="002554ED" w:rsidP="002554ED">
      <w:r>
        <w:rPr>
          <w:noProof/>
        </w:rPr>
        <mc:AlternateContent>
          <mc:Choice Requires="wps">
            <w:drawing>
              <wp:anchor distT="0" distB="0" distL="114300" distR="114300" simplePos="0" relativeHeight="251659264" behindDoc="0" locked="0" layoutInCell="1" allowOverlap="1" wp14:anchorId="6306C6AD" wp14:editId="1600C506">
                <wp:simplePos x="0" y="0"/>
                <wp:positionH relativeFrom="column">
                  <wp:posOffset>0</wp:posOffset>
                </wp:positionH>
                <wp:positionV relativeFrom="paragraph">
                  <wp:posOffset>29845</wp:posOffset>
                </wp:positionV>
                <wp:extent cx="6743700" cy="0"/>
                <wp:effectExtent l="0" t="25400" r="12700" b="25400"/>
                <wp:wrapNone/>
                <wp:docPr id="1" name="Straight Connector 1"/>
                <wp:cNvGraphicFramePr/>
                <a:graphic xmlns:a="http://schemas.openxmlformats.org/drawingml/2006/main">
                  <a:graphicData uri="http://schemas.microsoft.com/office/word/2010/wordprocessingShape">
                    <wps:wsp>
                      <wps:cNvCnPr/>
                      <wps:spPr>
                        <a:xfrm>
                          <a:off x="0" y="0"/>
                          <a:ext cx="6743700" cy="0"/>
                        </a:xfrm>
                        <a:prstGeom prst="line">
                          <a:avLst/>
                        </a:prstGeom>
                        <a:ln w="381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4163186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35pt" to="53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" strokeweight="3pt"/>
            </w:pict>
          </mc:Fallback>
        </mc:AlternateContent>
      </w:r>
      <w:r>
        <w:rPr>
          <w:noProof/>
        </w:rPr>
        <mc:AlternateContent>
          <mc:Choice Requires="wps">
            <w:drawing>
              <wp:anchor distT="0" distB="0" distL="114300" distR="114300" simplePos="0" relativeHeight="251661312" behindDoc="0" locked="0" layoutInCell="1" allowOverlap="1" wp14:anchorId="3693396B" wp14:editId="490E873A">
                <wp:simplePos x="0" y="0"/>
                <wp:positionH relativeFrom="column">
                  <wp:posOffset>0</wp:posOffset>
                </wp:positionH>
                <wp:positionV relativeFrom="paragraph">
                  <wp:posOffset>144145</wp:posOffset>
                </wp:positionV>
                <wp:extent cx="67437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6743700" cy="0"/>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2B140FD5"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1.35pt" to="53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"/>
            </w:pict>
          </mc:Fallback>
        </mc:AlternateContent>
      </w:r>
    </w:p>
    <w:p w:rsidR="002554ED" w:rsidRDefault="002554ED" w:rsidP="002554ED"/>
    <w:p w:rsidR="002554ED" w:rsidRDefault="002554ED" w:rsidP="002554ED"/>
    <w:p w:rsidR="00C1365B" w:rsidRPr="002554ED" w:rsidRDefault="00C1365B" w:rsidP="00C1365B">
      <w:pPr>
        <w:pStyle w:val="Heading1"/>
      </w:pPr>
      <w:r>
        <w:t>Key Equations</w:t>
      </w:r>
    </w:p>
    <w:p w:rsidR="00C1365B" w:rsidRDefault="00082489" w:rsidP="00C1365B">
      <w:pPr>
        <w:rPr>
          <w:rStyle w:val="ActivityBodytext"/>
        </w:rPr>
      </w:pPr>
      <w:r>
        <w:rPr>
          <w:noProof/>
        </w:rPr>
        <w:drawing>
          <wp:anchor distT="0" distB="0" distL="114300" distR="114300" simplePos="0" relativeHeight="251662336" behindDoc="0" locked="0" layoutInCell="1" allowOverlap="1" wp14:anchorId="6E4D7442" wp14:editId="2C71EC4F">
            <wp:simplePos x="0" y="0"/>
            <wp:positionH relativeFrom="column">
              <wp:posOffset>3562350</wp:posOffset>
            </wp:positionH>
            <wp:positionV relativeFrom="paragraph">
              <wp:posOffset>15240</wp:posOffset>
            </wp:positionV>
            <wp:extent cx="3200400" cy="2553970"/>
            <wp:effectExtent l="0" t="0" r="0" b="0"/>
            <wp:wrapTight wrapText="bothSides">
              <wp:wrapPolygon edited="0">
                <wp:start x="0" y="0"/>
                <wp:lineTo x="0" y="21428"/>
                <wp:lineTo x="21471" y="21428"/>
                <wp:lineTo x="21471" y="0"/>
                <wp:lineTo x="0" y="0"/>
              </wp:wrapPolygon>
            </wp:wrapTight>
            <wp:docPr id="4" name="Picture 4" descr="Lab set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ab setu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553970"/>
                    </a:xfrm>
                    <a:prstGeom prst="rect">
                      <a:avLst/>
                    </a:prstGeom>
                    <a:noFill/>
                    <a:ln>
                      <a:noFill/>
                    </a:ln>
                  </pic:spPr>
                </pic:pic>
              </a:graphicData>
            </a:graphic>
            <wp14:sizeRelH relativeFrom="page">
              <wp14:pctWidth>0</wp14:pctWidth>
            </wp14:sizeRelH>
            <wp14:sizeRelV relativeFrom="page">
              <wp14:pctHeight>0</wp14:pctHeight>
            </wp14:sizeRelV>
          </wp:anchor>
        </w:drawing>
      </w:r>
    </w:p>
    <w:bookmarkStart w:id="0" w:name="_GoBack"/>
    <w:p w:rsidR="00C1365B" w:rsidRPr="00E6474E" w:rsidRDefault="00C1365B" w:rsidP="00C1365B">
      <w:pPr>
        <w:rPr>
          <w:rStyle w:val="ActivityBodytext"/>
        </w:rPr>
      </w:pPr>
      <w:r w:rsidRPr="00BA14AD">
        <w:rPr>
          <w:rStyle w:val="ActivityBodytext"/>
        </w:rPr>
        <w:object w:dxaOrig="495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25pt;height:36pt" o:ole="">
            <v:imagedata r:id="rId9" o:title=""/>
          </v:shape>
          <o:OLEObject Type="Embed" ProgID="Equation.DSMT4" ShapeID="_x0000_i1025" DrawAspect="Content" ObjectID="_1525778308" r:id="rId10"/>
        </w:object>
      </w:r>
      <w:bookmarkEnd w:id="0"/>
      <w:r>
        <w:rPr>
          <w:rStyle w:val="ActivityBodytext"/>
        </w:rPr>
        <w:t xml:space="preserve"> </w:t>
      </w:r>
    </w:p>
    <w:p w:rsidR="00C1365B" w:rsidRDefault="00C1365B" w:rsidP="00C1365B"/>
    <w:p w:rsidR="00C1365B" w:rsidRDefault="00C1365B" w:rsidP="002554ED"/>
    <w:p w:rsidR="00C1365B" w:rsidRDefault="00C1365B" w:rsidP="00C1365B">
      <w:pPr>
        <w:pStyle w:val="Heading1"/>
      </w:pPr>
      <w:r>
        <w:t>Materials</w:t>
      </w:r>
    </w:p>
    <w:p w:rsidR="00C1365B" w:rsidRPr="00C1365B" w:rsidRDefault="00C1365B" w:rsidP="00C1365B"/>
    <w:p w:rsidR="00C1365B" w:rsidRPr="00C1365B" w:rsidRDefault="00C1365B" w:rsidP="00C1365B">
      <w:pPr>
        <w:pStyle w:val="ListParagraph"/>
        <w:widowControl w:val="0"/>
        <w:numPr>
          <w:ilvl w:val="0"/>
          <w:numId w:val="1"/>
        </w:numPr>
        <w:tabs>
          <w:tab w:val="left" w:pos="1440"/>
          <w:tab w:val="left" w:pos="2880"/>
          <w:tab w:val="left" w:pos="4320"/>
        </w:tabs>
        <w:autoSpaceDE w:val="0"/>
        <w:autoSpaceDN w:val="0"/>
        <w:adjustRightInd w:val="0"/>
        <w:rPr>
          <w:color w:val="1A1919"/>
          <w:kern w:val="1"/>
        </w:rPr>
      </w:pPr>
      <w:r w:rsidRPr="00C1365B">
        <w:rPr>
          <w:color w:val="1A1919"/>
          <w:kern w:val="1"/>
        </w:rPr>
        <w:t>Set of 5 LEDs of different, known frequencies</w:t>
      </w:r>
    </w:p>
    <w:p w:rsidR="00C1365B" w:rsidRPr="00C1365B" w:rsidRDefault="00C1365B" w:rsidP="00C1365B">
      <w:pPr>
        <w:pStyle w:val="ListParagraph"/>
        <w:widowControl w:val="0"/>
        <w:numPr>
          <w:ilvl w:val="0"/>
          <w:numId w:val="1"/>
        </w:numPr>
        <w:tabs>
          <w:tab w:val="left" w:pos="1440"/>
          <w:tab w:val="left" w:pos="2880"/>
          <w:tab w:val="left" w:pos="4320"/>
        </w:tabs>
        <w:autoSpaceDE w:val="0"/>
        <w:autoSpaceDN w:val="0"/>
        <w:adjustRightInd w:val="0"/>
        <w:rPr>
          <w:color w:val="1A1919"/>
          <w:kern w:val="1"/>
        </w:rPr>
      </w:pPr>
      <w:r>
        <w:rPr>
          <w:lang w:eastAsia="en-CA"/>
        </w:rPr>
        <w:t xml:space="preserve">6 V or </w:t>
      </w:r>
      <w:r w:rsidRPr="00CC1495">
        <w:rPr>
          <w:lang w:eastAsia="en-CA"/>
        </w:rPr>
        <w:t xml:space="preserve">9 V </w:t>
      </w:r>
      <w:r>
        <w:rPr>
          <w:lang w:eastAsia="en-CA"/>
        </w:rPr>
        <w:t>cell</w:t>
      </w:r>
    </w:p>
    <w:p w:rsidR="00C1365B" w:rsidRPr="00C1365B" w:rsidRDefault="00C1365B" w:rsidP="00C1365B">
      <w:pPr>
        <w:pStyle w:val="ListParagraph"/>
        <w:widowControl w:val="0"/>
        <w:numPr>
          <w:ilvl w:val="0"/>
          <w:numId w:val="1"/>
        </w:numPr>
        <w:tabs>
          <w:tab w:val="left" w:pos="1440"/>
          <w:tab w:val="left" w:pos="2880"/>
          <w:tab w:val="left" w:pos="4320"/>
        </w:tabs>
        <w:autoSpaceDE w:val="0"/>
        <w:autoSpaceDN w:val="0"/>
        <w:adjustRightInd w:val="0"/>
        <w:rPr>
          <w:color w:val="1A1919"/>
          <w:kern w:val="1"/>
        </w:rPr>
      </w:pPr>
      <w:r w:rsidRPr="00C1365B">
        <w:rPr>
          <w:color w:val="1A1919"/>
          <w:kern w:val="1"/>
        </w:rPr>
        <w:t>1 kΩ potentiometer</w:t>
      </w:r>
    </w:p>
    <w:p w:rsidR="00C1365B" w:rsidRPr="00C1365B" w:rsidRDefault="00C1365B" w:rsidP="00C1365B">
      <w:pPr>
        <w:pStyle w:val="ListParagraph"/>
        <w:widowControl w:val="0"/>
        <w:numPr>
          <w:ilvl w:val="0"/>
          <w:numId w:val="1"/>
        </w:numPr>
        <w:tabs>
          <w:tab w:val="left" w:pos="1440"/>
          <w:tab w:val="left" w:pos="2880"/>
          <w:tab w:val="left" w:pos="4320"/>
        </w:tabs>
        <w:autoSpaceDE w:val="0"/>
        <w:autoSpaceDN w:val="0"/>
        <w:adjustRightInd w:val="0"/>
        <w:rPr>
          <w:color w:val="1A1919"/>
          <w:kern w:val="1"/>
        </w:rPr>
      </w:pPr>
      <w:r w:rsidRPr="00C1365B">
        <w:rPr>
          <w:color w:val="1A1919"/>
          <w:kern w:val="1"/>
        </w:rPr>
        <w:t>330 Ω resistor</w:t>
      </w:r>
    </w:p>
    <w:p w:rsidR="00C1365B" w:rsidRPr="00C1365B" w:rsidRDefault="00C1365B" w:rsidP="00C1365B">
      <w:pPr>
        <w:pStyle w:val="ListParagraph"/>
        <w:widowControl w:val="0"/>
        <w:numPr>
          <w:ilvl w:val="0"/>
          <w:numId w:val="1"/>
        </w:numPr>
        <w:tabs>
          <w:tab w:val="left" w:pos="1440"/>
          <w:tab w:val="left" w:pos="2880"/>
          <w:tab w:val="left" w:pos="4320"/>
        </w:tabs>
        <w:autoSpaceDE w:val="0"/>
        <w:autoSpaceDN w:val="0"/>
        <w:adjustRightInd w:val="0"/>
        <w:rPr>
          <w:color w:val="1A1919"/>
          <w:kern w:val="1"/>
        </w:rPr>
      </w:pPr>
      <w:r w:rsidRPr="00C1365B">
        <w:rPr>
          <w:color w:val="1A1919"/>
          <w:kern w:val="1"/>
        </w:rPr>
        <w:t>voltmeter</w:t>
      </w:r>
    </w:p>
    <w:p w:rsidR="00C1365B" w:rsidRPr="00C1365B" w:rsidRDefault="00C1365B" w:rsidP="00C1365B">
      <w:pPr>
        <w:pStyle w:val="ListParagraph"/>
        <w:widowControl w:val="0"/>
        <w:numPr>
          <w:ilvl w:val="0"/>
          <w:numId w:val="1"/>
        </w:numPr>
        <w:tabs>
          <w:tab w:val="left" w:pos="1440"/>
          <w:tab w:val="left" w:pos="2880"/>
          <w:tab w:val="left" w:pos="4320"/>
        </w:tabs>
        <w:autoSpaceDE w:val="0"/>
        <w:autoSpaceDN w:val="0"/>
        <w:adjustRightInd w:val="0"/>
        <w:rPr>
          <w:color w:val="1A1919"/>
          <w:kern w:val="1"/>
        </w:rPr>
      </w:pPr>
      <w:r w:rsidRPr="00C1365B">
        <w:rPr>
          <w:color w:val="1A1919"/>
          <w:kern w:val="1"/>
        </w:rPr>
        <w:t>5 connecting wires</w:t>
      </w:r>
    </w:p>
    <w:p w:rsidR="00C1365B" w:rsidRPr="00CC1495" w:rsidRDefault="00C1365B" w:rsidP="00C1365B">
      <w:pPr>
        <w:widowControl w:val="0"/>
        <w:autoSpaceDE w:val="0"/>
        <w:autoSpaceDN w:val="0"/>
        <w:adjustRightInd w:val="0"/>
        <w:rPr>
          <w:color w:val="1A1919"/>
          <w:kern w:val="1"/>
        </w:rPr>
      </w:pPr>
    </w:p>
    <w:p w:rsidR="00C1365B" w:rsidRPr="00CC1495" w:rsidRDefault="00C1365B" w:rsidP="00C1365B">
      <w:pPr>
        <w:pStyle w:val="Heading1"/>
      </w:pPr>
      <w:r w:rsidRPr="00CC1495">
        <w:t>CAUTION</w:t>
      </w:r>
      <w:r>
        <w:t xml:space="preserve">: </w:t>
      </w:r>
      <w:r w:rsidRPr="00CC1495">
        <w:t xml:space="preserve">Do not stare </w:t>
      </w:r>
      <w:r w:rsidRPr="00CC1495">
        <w:rPr>
          <w:i/>
        </w:rPr>
        <w:t>directly</w:t>
      </w:r>
      <w:r w:rsidRPr="00CC1495">
        <w:t xml:space="preserve"> at a </w:t>
      </w:r>
      <w:r w:rsidRPr="00CC1495">
        <w:rPr>
          <w:i/>
        </w:rPr>
        <w:t>brightly</w:t>
      </w:r>
      <w:r w:rsidRPr="00CC1495">
        <w:t xml:space="preserve"> lit LED.</w:t>
      </w:r>
    </w:p>
    <w:p w:rsidR="00C1365B" w:rsidRDefault="00C1365B" w:rsidP="00C1365B">
      <w:pPr>
        <w:widowControl w:val="0"/>
        <w:autoSpaceDE w:val="0"/>
        <w:autoSpaceDN w:val="0"/>
        <w:adjustRightInd w:val="0"/>
        <w:rPr>
          <w:b/>
          <w:color w:val="1A1919"/>
          <w:kern w:val="1"/>
        </w:rPr>
      </w:pPr>
    </w:p>
    <w:p w:rsidR="00082489" w:rsidRPr="00CC1495" w:rsidRDefault="00082489" w:rsidP="00C1365B">
      <w:pPr>
        <w:widowControl w:val="0"/>
        <w:autoSpaceDE w:val="0"/>
        <w:autoSpaceDN w:val="0"/>
        <w:adjustRightInd w:val="0"/>
        <w:rPr>
          <w:b/>
          <w:color w:val="1A1919"/>
          <w:kern w:val="1"/>
        </w:rPr>
      </w:pPr>
    </w:p>
    <w:p w:rsidR="00C1365B" w:rsidRDefault="00C1365B" w:rsidP="00C1365B">
      <w:pPr>
        <w:pStyle w:val="Heading1"/>
      </w:pPr>
      <w:r w:rsidRPr="00CC1495">
        <w:t>Procedure</w:t>
      </w:r>
    </w:p>
    <w:p w:rsidR="00C1365B" w:rsidRPr="00C1365B" w:rsidRDefault="00C1365B" w:rsidP="00C1365B"/>
    <w:p w:rsidR="00C1365B" w:rsidRPr="00C1365B" w:rsidRDefault="00C1365B" w:rsidP="00082489">
      <w:pPr>
        <w:pStyle w:val="ListParagraph"/>
        <w:widowControl w:val="0"/>
        <w:numPr>
          <w:ilvl w:val="0"/>
          <w:numId w:val="4"/>
        </w:numPr>
        <w:autoSpaceDE w:val="0"/>
        <w:autoSpaceDN w:val="0"/>
        <w:adjustRightInd w:val="0"/>
        <w:ind w:left="284" w:right="27" w:hanging="284"/>
        <w:rPr>
          <w:color w:val="1A1919"/>
          <w:kern w:val="1"/>
        </w:rPr>
      </w:pPr>
      <w:r w:rsidRPr="00C1365B">
        <w:rPr>
          <w:color w:val="1A1919"/>
          <w:kern w:val="1"/>
        </w:rPr>
        <w:t>Orient the potentiometer so that the terminals are pointing toward you. Turn the knob fully clockwise. Connect the negative terminal of the battery to the left-hand terminal of the potentiometer and the positive terminal of the battery to the right-hand terminal of the potentiometer, as shown in the diagram.</w:t>
      </w:r>
    </w:p>
    <w:p w:rsidR="00C1365B" w:rsidRPr="00C1365B" w:rsidRDefault="00C1365B" w:rsidP="00082489">
      <w:pPr>
        <w:pStyle w:val="ListParagraph"/>
        <w:widowControl w:val="0"/>
        <w:numPr>
          <w:ilvl w:val="0"/>
          <w:numId w:val="4"/>
        </w:numPr>
        <w:autoSpaceDE w:val="0"/>
        <w:autoSpaceDN w:val="0"/>
        <w:adjustRightInd w:val="0"/>
        <w:ind w:left="284" w:right="27" w:hanging="284"/>
        <w:rPr>
          <w:color w:val="1A1919"/>
          <w:kern w:val="1"/>
        </w:rPr>
      </w:pPr>
      <w:r w:rsidRPr="00C1365B">
        <w:rPr>
          <w:color w:val="1A1919"/>
          <w:kern w:val="1"/>
        </w:rPr>
        <w:t xml:space="preserve">Connect one of the LEDs to the 330 Ω resistor using a wire. Connect both of these components to the central and right-hand terminals of the potentiometer, with the </w:t>
      </w:r>
      <w:r w:rsidRPr="00C1365B">
        <w:rPr>
          <w:i/>
          <w:color w:val="1A1919"/>
          <w:kern w:val="1"/>
        </w:rPr>
        <w:t>longer</w:t>
      </w:r>
      <w:r w:rsidRPr="00C1365B">
        <w:rPr>
          <w:color w:val="1A1919"/>
          <w:kern w:val="1"/>
        </w:rPr>
        <w:t xml:space="preserve"> wire of the LED attached to the </w:t>
      </w:r>
      <w:r w:rsidRPr="00C1365B">
        <w:rPr>
          <w:i/>
          <w:color w:val="1A1919"/>
          <w:kern w:val="1"/>
        </w:rPr>
        <w:t>right-hand</w:t>
      </w:r>
      <w:r w:rsidRPr="00C1365B">
        <w:rPr>
          <w:color w:val="1A1919"/>
          <w:kern w:val="1"/>
        </w:rPr>
        <w:t xml:space="preserve"> terminal, as shown in the diagram.</w:t>
      </w:r>
    </w:p>
    <w:p w:rsidR="00C1365B" w:rsidRPr="00C1365B" w:rsidRDefault="00C1365B" w:rsidP="00082489">
      <w:pPr>
        <w:pStyle w:val="ListParagraph"/>
        <w:widowControl w:val="0"/>
        <w:numPr>
          <w:ilvl w:val="0"/>
          <w:numId w:val="4"/>
        </w:numPr>
        <w:autoSpaceDE w:val="0"/>
        <w:autoSpaceDN w:val="0"/>
        <w:adjustRightInd w:val="0"/>
        <w:ind w:left="284" w:right="27" w:hanging="284"/>
        <w:rPr>
          <w:color w:val="1A1919"/>
          <w:kern w:val="1"/>
        </w:rPr>
      </w:pPr>
      <w:r w:rsidRPr="00C1365B">
        <w:rPr>
          <w:color w:val="1A1919"/>
          <w:kern w:val="1"/>
        </w:rPr>
        <w:t>Connect the voltmeter across the LED.</w:t>
      </w:r>
    </w:p>
    <w:p w:rsidR="00C1365B" w:rsidRPr="00C1365B" w:rsidRDefault="00C1365B" w:rsidP="00082489">
      <w:pPr>
        <w:pStyle w:val="ListParagraph"/>
        <w:widowControl w:val="0"/>
        <w:numPr>
          <w:ilvl w:val="0"/>
          <w:numId w:val="4"/>
        </w:numPr>
        <w:autoSpaceDE w:val="0"/>
        <w:autoSpaceDN w:val="0"/>
        <w:adjustRightInd w:val="0"/>
        <w:ind w:left="284" w:right="27" w:hanging="284"/>
        <w:rPr>
          <w:color w:val="1A1919"/>
          <w:kern w:val="1"/>
        </w:rPr>
      </w:pPr>
      <w:r w:rsidRPr="00C1365B">
        <w:rPr>
          <w:color w:val="1A1919"/>
          <w:kern w:val="1"/>
        </w:rPr>
        <w:t xml:space="preserve">Slowly increase the potential difference across the LED by turning the potentiometer knob counterclockwise until the LED </w:t>
      </w:r>
      <w:r w:rsidRPr="00C1365B">
        <w:rPr>
          <w:i/>
          <w:color w:val="1A1919"/>
          <w:kern w:val="1"/>
        </w:rPr>
        <w:t>just begins</w:t>
      </w:r>
      <w:r w:rsidRPr="00C1365B">
        <w:rPr>
          <w:color w:val="1A1919"/>
          <w:kern w:val="1"/>
        </w:rPr>
        <w:t xml:space="preserve"> to glow. It is recommended to darken the room when attempting to measure the LED brightness. Record the potential difference at which this happens. Go backwards and forwards past the point at which the LED just begins to glow a few times to locate it as accurately as possible.</w:t>
      </w:r>
    </w:p>
    <w:p w:rsidR="00C1365B" w:rsidRPr="00C1365B" w:rsidRDefault="00C1365B" w:rsidP="00082489">
      <w:pPr>
        <w:pStyle w:val="ListParagraph"/>
        <w:widowControl w:val="0"/>
        <w:numPr>
          <w:ilvl w:val="0"/>
          <w:numId w:val="4"/>
        </w:numPr>
        <w:autoSpaceDE w:val="0"/>
        <w:autoSpaceDN w:val="0"/>
        <w:adjustRightInd w:val="0"/>
        <w:ind w:left="284" w:right="27" w:hanging="284"/>
        <w:rPr>
          <w:color w:val="1A1919"/>
          <w:kern w:val="1"/>
        </w:rPr>
      </w:pPr>
      <w:r w:rsidRPr="00C1365B">
        <w:rPr>
          <w:color w:val="1A1919"/>
          <w:kern w:val="1"/>
        </w:rPr>
        <w:t>Repeat Step 4 for all the other LEDs. Always turn the potentiometer knob fully clockwise before changing LEDs so the initial voltage across each LED is 0 V.</w:t>
      </w:r>
    </w:p>
    <w:p w:rsidR="00C1365B" w:rsidRPr="00C1365B" w:rsidRDefault="00C1365B" w:rsidP="00082489">
      <w:pPr>
        <w:pStyle w:val="ListParagraph"/>
        <w:widowControl w:val="0"/>
        <w:numPr>
          <w:ilvl w:val="0"/>
          <w:numId w:val="4"/>
        </w:numPr>
        <w:autoSpaceDE w:val="0"/>
        <w:autoSpaceDN w:val="0"/>
        <w:adjustRightInd w:val="0"/>
        <w:ind w:left="284" w:right="27" w:hanging="284"/>
        <w:rPr>
          <w:color w:val="1A1919"/>
          <w:kern w:val="1"/>
        </w:rPr>
      </w:pPr>
      <w:r w:rsidRPr="00C1365B">
        <w:rPr>
          <w:color w:val="1A1919"/>
          <w:kern w:val="1"/>
        </w:rPr>
        <w:t>Summarize your results in a table similar to the table below:</w:t>
      </w:r>
    </w:p>
    <w:p w:rsidR="00C1365B" w:rsidRPr="00CC1495" w:rsidRDefault="00C1365B" w:rsidP="00082489">
      <w:pPr>
        <w:widowControl w:val="0"/>
        <w:autoSpaceDE w:val="0"/>
        <w:autoSpaceDN w:val="0"/>
        <w:adjustRightInd w:val="0"/>
        <w:ind w:left="240" w:right="27" w:hanging="240"/>
        <w:rPr>
          <w:color w:val="1A1919"/>
          <w:kern w:val="1"/>
        </w:rPr>
      </w:pP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0"/>
        <w:gridCol w:w="932"/>
        <w:gridCol w:w="932"/>
        <w:gridCol w:w="932"/>
        <w:gridCol w:w="932"/>
        <w:gridCol w:w="932"/>
      </w:tblGrid>
      <w:tr w:rsidR="00C1365B" w:rsidRPr="00CC1495" w:rsidTr="00222F45">
        <w:trPr>
          <w:trHeight w:val="360"/>
        </w:trPr>
        <w:tc>
          <w:tcPr>
            <w:tcW w:w="4160" w:type="dxa"/>
          </w:tcPr>
          <w:p w:rsidR="00C1365B" w:rsidRPr="00CC1495" w:rsidRDefault="00C1365B" w:rsidP="00C1365B">
            <w:pPr>
              <w:pStyle w:val="Heading1"/>
              <w:spacing w:before="60" w:after="60"/>
            </w:pPr>
            <w:proofErr w:type="spellStart"/>
            <w:r w:rsidRPr="00CC1495">
              <w:t>Colour</w:t>
            </w:r>
            <w:proofErr w:type="spellEnd"/>
            <w:r w:rsidRPr="00CC1495">
              <w:t xml:space="preserve"> of LED</w:t>
            </w:r>
          </w:p>
        </w:tc>
        <w:tc>
          <w:tcPr>
            <w:tcW w:w="932" w:type="dxa"/>
          </w:tcPr>
          <w:p w:rsidR="00C1365B" w:rsidRPr="00851DF7" w:rsidRDefault="00C1365B" w:rsidP="00C1365B">
            <w:pPr>
              <w:pStyle w:val="Heading1"/>
              <w:spacing w:before="60" w:after="60"/>
              <w:jc w:val="center"/>
            </w:pPr>
            <w:r w:rsidRPr="00851DF7">
              <w:t>Red</w:t>
            </w:r>
          </w:p>
        </w:tc>
        <w:tc>
          <w:tcPr>
            <w:tcW w:w="932" w:type="dxa"/>
          </w:tcPr>
          <w:p w:rsidR="00C1365B" w:rsidRPr="00851DF7" w:rsidRDefault="00C1365B" w:rsidP="00C1365B">
            <w:pPr>
              <w:pStyle w:val="Heading1"/>
              <w:spacing w:before="60" w:after="60"/>
              <w:jc w:val="center"/>
            </w:pPr>
            <w:r w:rsidRPr="00851DF7">
              <w:t>Amber</w:t>
            </w:r>
          </w:p>
        </w:tc>
        <w:tc>
          <w:tcPr>
            <w:tcW w:w="932" w:type="dxa"/>
          </w:tcPr>
          <w:p w:rsidR="00C1365B" w:rsidRPr="00851DF7" w:rsidRDefault="00C1365B" w:rsidP="00C1365B">
            <w:pPr>
              <w:pStyle w:val="Heading1"/>
              <w:spacing w:before="60" w:after="60"/>
              <w:jc w:val="center"/>
            </w:pPr>
            <w:r w:rsidRPr="00851DF7">
              <w:t>Yellow</w:t>
            </w:r>
          </w:p>
        </w:tc>
        <w:tc>
          <w:tcPr>
            <w:tcW w:w="932" w:type="dxa"/>
          </w:tcPr>
          <w:p w:rsidR="00C1365B" w:rsidRPr="00851DF7" w:rsidRDefault="00C1365B" w:rsidP="00C1365B">
            <w:pPr>
              <w:pStyle w:val="Heading1"/>
              <w:spacing w:before="60" w:after="60"/>
              <w:jc w:val="center"/>
            </w:pPr>
            <w:r w:rsidRPr="00851DF7">
              <w:t>Green</w:t>
            </w:r>
          </w:p>
        </w:tc>
        <w:tc>
          <w:tcPr>
            <w:tcW w:w="932" w:type="dxa"/>
          </w:tcPr>
          <w:p w:rsidR="00C1365B" w:rsidRPr="00851DF7" w:rsidRDefault="00C1365B" w:rsidP="00C1365B">
            <w:pPr>
              <w:pStyle w:val="Heading1"/>
              <w:spacing w:before="60" w:after="60"/>
              <w:jc w:val="center"/>
            </w:pPr>
            <w:r w:rsidRPr="00851DF7">
              <w:t>Blue</w:t>
            </w:r>
          </w:p>
        </w:tc>
      </w:tr>
      <w:tr w:rsidR="00C1365B" w:rsidRPr="00CC1495" w:rsidTr="00222F45">
        <w:trPr>
          <w:trHeight w:val="360"/>
        </w:trPr>
        <w:tc>
          <w:tcPr>
            <w:tcW w:w="4160" w:type="dxa"/>
          </w:tcPr>
          <w:p w:rsidR="00C1365B" w:rsidRPr="00CC1495" w:rsidRDefault="00C1365B" w:rsidP="00C1365B">
            <w:pPr>
              <w:pStyle w:val="Heading1"/>
              <w:spacing w:before="60" w:after="60"/>
            </w:pPr>
            <w:r w:rsidRPr="00CC1495">
              <w:t>Frequency (</w:t>
            </w:r>
            <w:r>
              <w:sym w:font="Symbol" w:char="F0B4"/>
            </w:r>
            <w:r w:rsidRPr="00CC1495">
              <w:t xml:space="preserve"> 10</w:t>
            </w:r>
            <w:r w:rsidRPr="00CC1495">
              <w:rPr>
                <w:vertAlign w:val="superscript"/>
              </w:rPr>
              <w:t>14</w:t>
            </w:r>
            <w:r w:rsidRPr="00CC1495">
              <w:t xml:space="preserve"> </w:t>
            </w:r>
            <w:proofErr w:type="gramStart"/>
            <w:r w:rsidRPr="00CC1495">
              <w:t>Hz )</w:t>
            </w:r>
            <w:proofErr w:type="gramEnd"/>
          </w:p>
        </w:tc>
        <w:tc>
          <w:tcPr>
            <w:tcW w:w="932" w:type="dxa"/>
          </w:tcPr>
          <w:p w:rsidR="00C1365B" w:rsidRPr="00CC1495" w:rsidRDefault="00C1365B" w:rsidP="00C1365B">
            <w:pPr>
              <w:widowControl w:val="0"/>
              <w:autoSpaceDE w:val="0"/>
              <w:autoSpaceDN w:val="0"/>
              <w:adjustRightInd w:val="0"/>
              <w:spacing w:before="60" w:after="60"/>
              <w:ind w:left="159" w:hanging="240"/>
              <w:jc w:val="center"/>
              <w:rPr>
                <w:color w:val="1A1919"/>
                <w:kern w:val="1"/>
              </w:rPr>
            </w:pPr>
            <w:r w:rsidRPr="00CC1495">
              <w:rPr>
                <w:color w:val="1A1919"/>
                <w:kern w:val="1"/>
              </w:rPr>
              <w:t>4.54</w:t>
            </w:r>
          </w:p>
        </w:tc>
        <w:tc>
          <w:tcPr>
            <w:tcW w:w="932" w:type="dxa"/>
          </w:tcPr>
          <w:p w:rsidR="00C1365B" w:rsidRPr="00CC1495" w:rsidRDefault="00C1365B" w:rsidP="00C1365B">
            <w:pPr>
              <w:widowControl w:val="0"/>
              <w:autoSpaceDE w:val="0"/>
              <w:autoSpaceDN w:val="0"/>
              <w:adjustRightInd w:val="0"/>
              <w:spacing w:before="60" w:after="60"/>
              <w:ind w:left="159" w:hanging="240"/>
              <w:jc w:val="center"/>
              <w:rPr>
                <w:color w:val="1A1919"/>
                <w:kern w:val="1"/>
              </w:rPr>
            </w:pPr>
            <w:r w:rsidRPr="00CC1495">
              <w:rPr>
                <w:color w:val="1A1919"/>
                <w:kern w:val="1"/>
              </w:rPr>
              <w:t>5.00</w:t>
            </w:r>
          </w:p>
        </w:tc>
        <w:tc>
          <w:tcPr>
            <w:tcW w:w="932" w:type="dxa"/>
          </w:tcPr>
          <w:p w:rsidR="00C1365B" w:rsidRPr="00CC1495" w:rsidRDefault="00C1365B" w:rsidP="00C1365B">
            <w:pPr>
              <w:widowControl w:val="0"/>
              <w:autoSpaceDE w:val="0"/>
              <w:autoSpaceDN w:val="0"/>
              <w:adjustRightInd w:val="0"/>
              <w:spacing w:before="60" w:after="60"/>
              <w:ind w:left="159" w:hanging="240"/>
              <w:jc w:val="center"/>
              <w:rPr>
                <w:color w:val="1A1919"/>
                <w:kern w:val="1"/>
              </w:rPr>
            </w:pPr>
            <w:r w:rsidRPr="00CC1495">
              <w:rPr>
                <w:color w:val="1A1919"/>
                <w:kern w:val="1"/>
              </w:rPr>
              <w:t>5.08</w:t>
            </w:r>
          </w:p>
        </w:tc>
        <w:tc>
          <w:tcPr>
            <w:tcW w:w="932" w:type="dxa"/>
          </w:tcPr>
          <w:p w:rsidR="00C1365B" w:rsidRPr="00CC1495" w:rsidRDefault="00C1365B" w:rsidP="00C1365B">
            <w:pPr>
              <w:widowControl w:val="0"/>
              <w:autoSpaceDE w:val="0"/>
              <w:autoSpaceDN w:val="0"/>
              <w:adjustRightInd w:val="0"/>
              <w:spacing w:before="60" w:after="60"/>
              <w:ind w:left="159" w:hanging="240"/>
              <w:jc w:val="center"/>
              <w:rPr>
                <w:color w:val="1A1919"/>
                <w:kern w:val="1"/>
              </w:rPr>
            </w:pPr>
            <w:r w:rsidRPr="00CC1495">
              <w:rPr>
                <w:color w:val="1A1919"/>
                <w:kern w:val="1"/>
              </w:rPr>
              <w:t>5.31</w:t>
            </w:r>
          </w:p>
        </w:tc>
        <w:tc>
          <w:tcPr>
            <w:tcW w:w="932" w:type="dxa"/>
          </w:tcPr>
          <w:p w:rsidR="00C1365B" w:rsidRPr="00CC1495" w:rsidRDefault="00C1365B" w:rsidP="00C1365B">
            <w:pPr>
              <w:widowControl w:val="0"/>
              <w:autoSpaceDE w:val="0"/>
              <w:autoSpaceDN w:val="0"/>
              <w:adjustRightInd w:val="0"/>
              <w:spacing w:before="60" w:after="60"/>
              <w:ind w:left="159" w:hanging="240"/>
              <w:jc w:val="center"/>
              <w:rPr>
                <w:color w:val="1A1919"/>
                <w:kern w:val="1"/>
              </w:rPr>
            </w:pPr>
            <w:r w:rsidRPr="00CC1495">
              <w:rPr>
                <w:color w:val="1A1919"/>
                <w:kern w:val="1"/>
              </w:rPr>
              <w:t>6.38</w:t>
            </w:r>
          </w:p>
        </w:tc>
      </w:tr>
      <w:tr w:rsidR="00C1365B" w:rsidRPr="00CC1495" w:rsidTr="00222F45">
        <w:trPr>
          <w:trHeight w:val="360"/>
        </w:trPr>
        <w:tc>
          <w:tcPr>
            <w:tcW w:w="4160" w:type="dxa"/>
          </w:tcPr>
          <w:p w:rsidR="00C1365B" w:rsidRPr="00CC1495" w:rsidRDefault="00C1365B" w:rsidP="00C1365B">
            <w:pPr>
              <w:pStyle w:val="Heading1"/>
              <w:spacing w:before="60" w:after="60"/>
            </w:pPr>
            <w:r w:rsidRPr="00CC1495">
              <w:t>Potential difference (V)</w:t>
            </w:r>
          </w:p>
        </w:tc>
        <w:tc>
          <w:tcPr>
            <w:tcW w:w="932" w:type="dxa"/>
          </w:tcPr>
          <w:p w:rsidR="00C1365B" w:rsidRPr="00CC1495" w:rsidRDefault="00C1365B" w:rsidP="00C1365B">
            <w:pPr>
              <w:widowControl w:val="0"/>
              <w:autoSpaceDE w:val="0"/>
              <w:autoSpaceDN w:val="0"/>
              <w:adjustRightInd w:val="0"/>
              <w:spacing w:before="60" w:after="60"/>
              <w:ind w:left="159" w:hanging="240"/>
              <w:rPr>
                <w:color w:val="1A1919"/>
                <w:kern w:val="1"/>
              </w:rPr>
            </w:pPr>
          </w:p>
        </w:tc>
        <w:tc>
          <w:tcPr>
            <w:tcW w:w="932" w:type="dxa"/>
          </w:tcPr>
          <w:p w:rsidR="00C1365B" w:rsidRPr="00CC1495" w:rsidRDefault="00C1365B" w:rsidP="00C1365B">
            <w:pPr>
              <w:widowControl w:val="0"/>
              <w:autoSpaceDE w:val="0"/>
              <w:autoSpaceDN w:val="0"/>
              <w:adjustRightInd w:val="0"/>
              <w:spacing w:before="60" w:after="60"/>
              <w:ind w:left="159" w:hanging="240"/>
              <w:rPr>
                <w:color w:val="1A1919"/>
                <w:kern w:val="1"/>
              </w:rPr>
            </w:pPr>
          </w:p>
        </w:tc>
        <w:tc>
          <w:tcPr>
            <w:tcW w:w="932" w:type="dxa"/>
          </w:tcPr>
          <w:p w:rsidR="00C1365B" w:rsidRPr="00CC1495" w:rsidRDefault="00C1365B" w:rsidP="00C1365B">
            <w:pPr>
              <w:widowControl w:val="0"/>
              <w:autoSpaceDE w:val="0"/>
              <w:autoSpaceDN w:val="0"/>
              <w:adjustRightInd w:val="0"/>
              <w:spacing w:before="60" w:after="60"/>
              <w:ind w:left="159" w:hanging="240"/>
              <w:rPr>
                <w:color w:val="1A1919"/>
                <w:kern w:val="1"/>
              </w:rPr>
            </w:pPr>
          </w:p>
        </w:tc>
        <w:tc>
          <w:tcPr>
            <w:tcW w:w="932" w:type="dxa"/>
          </w:tcPr>
          <w:p w:rsidR="00C1365B" w:rsidRPr="00CC1495" w:rsidRDefault="00C1365B" w:rsidP="00C1365B">
            <w:pPr>
              <w:widowControl w:val="0"/>
              <w:autoSpaceDE w:val="0"/>
              <w:autoSpaceDN w:val="0"/>
              <w:adjustRightInd w:val="0"/>
              <w:spacing w:before="60" w:after="60"/>
              <w:ind w:left="159" w:hanging="240"/>
              <w:rPr>
                <w:color w:val="1A1919"/>
                <w:kern w:val="1"/>
              </w:rPr>
            </w:pPr>
          </w:p>
        </w:tc>
        <w:tc>
          <w:tcPr>
            <w:tcW w:w="932" w:type="dxa"/>
          </w:tcPr>
          <w:p w:rsidR="00C1365B" w:rsidRPr="00CC1495" w:rsidRDefault="00C1365B" w:rsidP="00C1365B">
            <w:pPr>
              <w:widowControl w:val="0"/>
              <w:autoSpaceDE w:val="0"/>
              <w:autoSpaceDN w:val="0"/>
              <w:adjustRightInd w:val="0"/>
              <w:spacing w:before="60" w:after="60"/>
              <w:ind w:left="159" w:hanging="240"/>
              <w:rPr>
                <w:color w:val="1A1919"/>
                <w:kern w:val="1"/>
              </w:rPr>
            </w:pPr>
          </w:p>
        </w:tc>
      </w:tr>
    </w:tbl>
    <w:p w:rsidR="00C1365B" w:rsidRDefault="00C1365B" w:rsidP="00C1365B">
      <w:pPr>
        <w:widowControl w:val="0"/>
        <w:autoSpaceDE w:val="0"/>
        <w:autoSpaceDN w:val="0"/>
        <w:adjustRightInd w:val="0"/>
        <w:ind w:left="240" w:hanging="240"/>
        <w:rPr>
          <w:b/>
          <w:color w:val="1A1919"/>
          <w:kern w:val="1"/>
        </w:rPr>
      </w:pPr>
    </w:p>
    <w:p w:rsidR="00082489" w:rsidRDefault="00082489" w:rsidP="00C1365B">
      <w:pPr>
        <w:widowControl w:val="0"/>
        <w:autoSpaceDE w:val="0"/>
        <w:autoSpaceDN w:val="0"/>
        <w:adjustRightInd w:val="0"/>
        <w:ind w:left="240" w:hanging="240"/>
        <w:rPr>
          <w:b/>
          <w:color w:val="1A1919"/>
          <w:kern w:val="1"/>
        </w:rPr>
      </w:pPr>
    </w:p>
    <w:p w:rsidR="00C1365B" w:rsidRDefault="00C1365B" w:rsidP="00082489">
      <w:pPr>
        <w:pStyle w:val="Heading1"/>
        <w:ind w:right="27"/>
      </w:pPr>
      <w:r w:rsidRPr="00CC1495">
        <w:t>Analysis</w:t>
      </w:r>
    </w:p>
    <w:p w:rsidR="00C1365B" w:rsidRPr="00C1365B" w:rsidRDefault="00C1365B" w:rsidP="00082489">
      <w:pPr>
        <w:ind w:right="27"/>
      </w:pPr>
    </w:p>
    <w:p w:rsidR="00C1365B" w:rsidRPr="00C1365B" w:rsidRDefault="00C1365B" w:rsidP="00082489">
      <w:pPr>
        <w:pStyle w:val="ListParagraph"/>
        <w:widowControl w:val="0"/>
        <w:numPr>
          <w:ilvl w:val="0"/>
          <w:numId w:val="6"/>
        </w:numPr>
        <w:autoSpaceDE w:val="0"/>
        <w:autoSpaceDN w:val="0"/>
        <w:adjustRightInd w:val="0"/>
        <w:ind w:left="284" w:right="27" w:hanging="284"/>
        <w:rPr>
          <w:color w:val="1A1919"/>
          <w:kern w:val="1"/>
        </w:rPr>
      </w:pPr>
      <w:r w:rsidRPr="00C1365B">
        <w:rPr>
          <w:color w:val="1A1919"/>
          <w:kern w:val="1"/>
        </w:rPr>
        <w:t>Plot a graph of potential difference (</w:t>
      </w:r>
      <w:r w:rsidRPr="00C1365B">
        <w:rPr>
          <w:i/>
          <w:color w:val="1A1919"/>
          <w:kern w:val="1"/>
        </w:rPr>
        <w:t>y</w:t>
      </w:r>
      <w:r w:rsidRPr="00C1365B">
        <w:rPr>
          <w:color w:val="1A1919"/>
          <w:kern w:val="1"/>
        </w:rPr>
        <w:t>-axis) versus frequency (</w:t>
      </w:r>
      <w:r w:rsidRPr="00C1365B">
        <w:rPr>
          <w:i/>
          <w:color w:val="1A1919"/>
          <w:kern w:val="1"/>
        </w:rPr>
        <w:t>x</w:t>
      </w:r>
      <w:r w:rsidRPr="00C1365B">
        <w:rPr>
          <w:color w:val="1A1919"/>
          <w:kern w:val="1"/>
        </w:rPr>
        <w:t>-axis).</w:t>
      </w:r>
    </w:p>
    <w:p w:rsidR="00C1365B" w:rsidRPr="00C1365B" w:rsidRDefault="00C1365B" w:rsidP="00082489">
      <w:pPr>
        <w:pStyle w:val="ListParagraph"/>
        <w:widowControl w:val="0"/>
        <w:numPr>
          <w:ilvl w:val="0"/>
          <w:numId w:val="6"/>
        </w:numPr>
        <w:autoSpaceDE w:val="0"/>
        <w:autoSpaceDN w:val="0"/>
        <w:adjustRightInd w:val="0"/>
        <w:ind w:left="284" w:right="27" w:hanging="284"/>
        <w:rPr>
          <w:color w:val="1A1919"/>
          <w:kern w:val="1"/>
        </w:rPr>
      </w:pPr>
      <w:r w:rsidRPr="00C1365B">
        <w:rPr>
          <w:color w:val="1A1919"/>
          <w:kern w:val="1"/>
        </w:rPr>
        <w:t xml:space="preserve">Draw the line of best fit and measure its slope. Use this slope to calculate Planck’s constant using the equation </w:t>
      </w:r>
      <w:proofErr w:type="spellStart"/>
      <w:r w:rsidRPr="00C1365B">
        <w:rPr>
          <w:i/>
          <w:color w:val="1A1919"/>
          <w:kern w:val="1"/>
        </w:rPr>
        <w:t>e</w:t>
      </w:r>
      <w:r w:rsidRPr="00C1365B">
        <w:rPr>
          <w:rFonts w:cs="Arial"/>
          <w:color w:val="1A1919"/>
          <w:kern w:val="1"/>
        </w:rPr>
        <w:t>Δ</w:t>
      </w:r>
      <w:r w:rsidRPr="00C1365B">
        <w:rPr>
          <w:i/>
          <w:color w:val="1A1919"/>
          <w:kern w:val="1"/>
        </w:rPr>
        <w:t>V</w:t>
      </w:r>
      <w:proofErr w:type="spellEnd"/>
      <w:r w:rsidRPr="00C1365B">
        <w:rPr>
          <w:i/>
          <w:color w:val="1A1919"/>
          <w:kern w:val="1"/>
        </w:rPr>
        <w:t xml:space="preserve"> = hf</w:t>
      </w:r>
      <w:r w:rsidRPr="00C1365B">
        <w:rPr>
          <w:color w:val="1A1919"/>
          <w:kern w:val="1"/>
        </w:rPr>
        <w:t>.</w:t>
      </w:r>
    </w:p>
    <w:p w:rsidR="00C1365B" w:rsidRDefault="00C1365B" w:rsidP="00082489">
      <w:pPr>
        <w:widowControl w:val="0"/>
        <w:autoSpaceDE w:val="0"/>
        <w:autoSpaceDN w:val="0"/>
        <w:adjustRightInd w:val="0"/>
        <w:ind w:right="27"/>
        <w:rPr>
          <w:b/>
          <w:color w:val="1A1919"/>
          <w:kern w:val="1"/>
        </w:rPr>
      </w:pPr>
    </w:p>
    <w:p w:rsidR="00082489" w:rsidRDefault="00082489" w:rsidP="00082489">
      <w:pPr>
        <w:widowControl w:val="0"/>
        <w:autoSpaceDE w:val="0"/>
        <w:autoSpaceDN w:val="0"/>
        <w:adjustRightInd w:val="0"/>
        <w:ind w:right="27"/>
        <w:rPr>
          <w:b/>
          <w:color w:val="1A1919"/>
          <w:kern w:val="1"/>
        </w:rPr>
      </w:pPr>
    </w:p>
    <w:p w:rsidR="00C1365B" w:rsidRDefault="00C1365B" w:rsidP="00082489">
      <w:pPr>
        <w:pStyle w:val="Heading1"/>
        <w:ind w:right="27"/>
      </w:pPr>
      <w:r w:rsidRPr="00CC1495">
        <w:t>Questions</w:t>
      </w:r>
    </w:p>
    <w:p w:rsidR="00C1365B" w:rsidRPr="00C1365B" w:rsidRDefault="00C1365B" w:rsidP="00082489">
      <w:pPr>
        <w:ind w:right="27"/>
      </w:pPr>
    </w:p>
    <w:p w:rsidR="00C1365B" w:rsidRPr="00C1365B" w:rsidRDefault="00C1365B" w:rsidP="00082489">
      <w:pPr>
        <w:pStyle w:val="ListParagraph"/>
        <w:widowControl w:val="0"/>
        <w:numPr>
          <w:ilvl w:val="0"/>
          <w:numId w:val="8"/>
        </w:numPr>
        <w:autoSpaceDE w:val="0"/>
        <w:autoSpaceDN w:val="0"/>
        <w:adjustRightInd w:val="0"/>
        <w:ind w:left="284" w:right="27" w:hanging="284"/>
        <w:rPr>
          <w:color w:val="1A1919"/>
          <w:kern w:val="1"/>
        </w:rPr>
      </w:pPr>
      <w:r w:rsidRPr="00C1365B">
        <w:rPr>
          <w:color w:val="1A1919"/>
          <w:kern w:val="1"/>
        </w:rPr>
        <w:t xml:space="preserve">The accepted value for Planck’s constant, </w:t>
      </w:r>
      <w:r w:rsidRPr="00C1365B">
        <w:rPr>
          <w:i/>
          <w:color w:val="1A1919"/>
          <w:kern w:val="1"/>
        </w:rPr>
        <w:t>h</w:t>
      </w:r>
      <w:r w:rsidRPr="00C1365B">
        <w:rPr>
          <w:color w:val="1A1919"/>
          <w:kern w:val="1"/>
        </w:rPr>
        <w:t xml:space="preserve">, is </w:t>
      </w:r>
      <w:r w:rsidRPr="00CC1495">
        <w:rPr>
          <w:lang w:eastAsia="en-CA"/>
        </w:rPr>
        <w:t xml:space="preserve">6.636 </w:t>
      </w:r>
      <w:r w:rsidRPr="00CC1495">
        <w:rPr>
          <w:lang w:eastAsia="en-CA"/>
        </w:rPr>
        <w:sym w:font="Symbol" w:char="F0B4"/>
      </w:r>
      <w:r w:rsidRPr="00CC1495">
        <w:rPr>
          <w:lang w:eastAsia="en-CA"/>
        </w:rPr>
        <w:t xml:space="preserve"> 10</w:t>
      </w:r>
      <w:r w:rsidRPr="00C1365B">
        <w:rPr>
          <w:vertAlign w:val="superscript"/>
          <w:lang w:eastAsia="en-CA"/>
        </w:rPr>
        <w:t>–34</w:t>
      </w:r>
      <w:r w:rsidRPr="00CC1495">
        <w:rPr>
          <w:lang w:eastAsia="en-CA"/>
        </w:rPr>
        <w:t xml:space="preserve"> J</w:t>
      </w:r>
      <w:r w:rsidRPr="00CC1495">
        <w:rPr>
          <w:lang w:eastAsia="en-CA"/>
        </w:rPr>
        <w:sym w:font="Symbol" w:char="F0D7"/>
      </w:r>
      <w:r w:rsidRPr="00CC1495">
        <w:rPr>
          <w:lang w:eastAsia="en-CA"/>
        </w:rPr>
        <w:t>s</w:t>
      </w:r>
      <w:r>
        <w:rPr>
          <w:lang w:eastAsia="en-CA"/>
        </w:rPr>
        <w:t xml:space="preserve">. </w:t>
      </w:r>
      <w:r w:rsidRPr="00C1365B">
        <w:rPr>
          <w:color w:val="1A1919"/>
          <w:kern w:val="1"/>
        </w:rPr>
        <w:t>What is the percentage error in your calculated value for Planck’s constant?</w:t>
      </w:r>
    </w:p>
    <w:p w:rsidR="00C1365B" w:rsidRPr="00C1365B" w:rsidRDefault="00C1365B" w:rsidP="00082489">
      <w:pPr>
        <w:pStyle w:val="ListParagraph"/>
        <w:widowControl w:val="0"/>
        <w:numPr>
          <w:ilvl w:val="0"/>
          <w:numId w:val="8"/>
        </w:numPr>
        <w:autoSpaceDE w:val="0"/>
        <w:autoSpaceDN w:val="0"/>
        <w:adjustRightInd w:val="0"/>
        <w:ind w:left="284" w:right="27" w:hanging="284"/>
        <w:rPr>
          <w:color w:val="1A1919"/>
          <w:kern w:val="1"/>
        </w:rPr>
      </w:pPr>
      <w:r w:rsidRPr="00C1365B">
        <w:rPr>
          <w:color w:val="1A1919"/>
          <w:kern w:val="1"/>
        </w:rPr>
        <w:t xml:space="preserve">A green laser pointer produces 530 nm light with a power rating of 1.0 </w:t>
      </w:r>
      <w:proofErr w:type="spellStart"/>
      <w:r w:rsidRPr="00C1365B">
        <w:rPr>
          <w:color w:val="1A1919"/>
          <w:kern w:val="1"/>
        </w:rPr>
        <w:t>mW</w:t>
      </w:r>
      <w:proofErr w:type="spellEnd"/>
      <w:r w:rsidRPr="00C1365B">
        <w:rPr>
          <w:color w:val="1A1919"/>
          <w:kern w:val="1"/>
        </w:rPr>
        <w:t>. How many photons does the laser produce each second?</w:t>
      </w:r>
    </w:p>
    <w:p w:rsidR="00C1365B" w:rsidRPr="002554ED" w:rsidRDefault="00C1365B" w:rsidP="00BF0D1E">
      <w:pPr>
        <w:pStyle w:val="ListParagraph"/>
        <w:numPr>
          <w:ilvl w:val="0"/>
          <w:numId w:val="8"/>
        </w:numPr>
        <w:ind w:left="284" w:right="27" w:hanging="284"/>
      </w:pPr>
      <w:r w:rsidRPr="00082489">
        <w:rPr>
          <w:color w:val="1A1919"/>
          <w:kern w:val="1"/>
        </w:rPr>
        <w:t>Weather reports monitor ultraviolet (UV) light levels. Why is UV light a concern?</w:t>
      </w:r>
    </w:p>
    <w:sectPr w:rsidR="00C1365B" w:rsidRPr="002554ED" w:rsidSect="002554ED">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400" w:rsidRDefault="003C5400" w:rsidP="003C5400">
      <w:r>
        <w:separator/>
      </w:r>
    </w:p>
  </w:endnote>
  <w:endnote w:type="continuationSeparator" w:id="0">
    <w:p w:rsidR="003C5400" w:rsidRDefault="003C5400" w:rsidP="003C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Helvetica Light">
    <w:altName w:val="HelveticaNeueLT Std Lt"/>
    <w:charset w:val="00"/>
    <w:family w:val="auto"/>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400" w:rsidRDefault="003C5400">
    <w:pPr>
      <w:pStyle w:val="Footer"/>
      <w:tabs>
        <w:tab w:val="clear" w:pos="4680"/>
        <w:tab w:val="clear" w:pos="9360"/>
      </w:tabs>
      <w:jc w:val="center"/>
      <w:rPr>
        <w:caps/>
        <w:noProof/>
        <w:color w:val="4F81BD" w:themeColor="accent1"/>
      </w:rPr>
    </w:pPr>
    <w:r>
      <w:rPr>
        <w:caps/>
        <w:color w:val="4F81BD" w:themeColor="accent1"/>
      </w:rPr>
      <w:ptab w:relativeTo="margin" w:alignment="right" w:leader="none"/>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05ED7">
      <w:rPr>
        <w:caps/>
        <w:noProof/>
        <w:color w:val="4F81BD" w:themeColor="accent1"/>
      </w:rPr>
      <w:t>1</w:t>
    </w:r>
    <w:r>
      <w:rPr>
        <w:caps/>
        <w:noProof/>
        <w:color w:val="4F81BD" w:themeColor="accent1"/>
      </w:rPr>
      <w:fldChar w:fldCharType="end"/>
    </w:r>
  </w:p>
  <w:p w:rsidR="003C5400" w:rsidRDefault="003C5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400" w:rsidRDefault="003C5400" w:rsidP="003C5400">
      <w:r>
        <w:separator/>
      </w:r>
    </w:p>
  </w:footnote>
  <w:footnote w:type="continuationSeparator" w:id="0">
    <w:p w:rsidR="003C5400" w:rsidRDefault="003C5400" w:rsidP="003C5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0C3B"/>
    <w:multiLevelType w:val="hybridMultilevel"/>
    <w:tmpl w:val="985A34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2EB6477"/>
    <w:multiLevelType w:val="hybridMultilevel"/>
    <w:tmpl w:val="006C9C5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254D30D9"/>
    <w:multiLevelType w:val="hybridMultilevel"/>
    <w:tmpl w:val="43B25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7C852C9"/>
    <w:multiLevelType w:val="hybridMultilevel"/>
    <w:tmpl w:val="487061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CCB0791"/>
    <w:multiLevelType w:val="hybridMultilevel"/>
    <w:tmpl w:val="EB781C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E200D60"/>
    <w:multiLevelType w:val="hybridMultilevel"/>
    <w:tmpl w:val="87C8A6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0FB0C4F"/>
    <w:multiLevelType w:val="hybridMultilevel"/>
    <w:tmpl w:val="C06C6F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4CD3BEF"/>
    <w:multiLevelType w:val="hybridMultilevel"/>
    <w:tmpl w:val="E75AEB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7AA"/>
    <w:rsid w:val="000767AA"/>
    <w:rsid w:val="00082489"/>
    <w:rsid w:val="00222F45"/>
    <w:rsid w:val="002554ED"/>
    <w:rsid w:val="003C5400"/>
    <w:rsid w:val="00746ED2"/>
    <w:rsid w:val="00805ED7"/>
    <w:rsid w:val="00821E15"/>
    <w:rsid w:val="00845D01"/>
    <w:rsid w:val="00AB7EE6"/>
    <w:rsid w:val="00AE6CD2"/>
    <w:rsid w:val="00C1365B"/>
    <w:rsid w:val="00DD02DD"/>
    <w:rsid w:val="00E64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2554ED"/>
    <w:rPr>
      <w:rFonts w:ascii="Helvetica" w:hAnsi="Helvetica"/>
      <w:color w:val="000000" w:themeColor="text1"/>
      <w:sz w:val="18"/>
      <w:szCs w:val="18"/>
    </w:rPr>
  </w:style>
  <w:style w:type="paragraph" w:styleId="Heading1">
    <w:name w:val="heading 1"/>
    <w:aliases w:val="Heading title"/>
    <w:basedOn w:val="Normal"/>
    <w:next w:val="Normal"/>
    <w:link w:val="Heading1Char"/>
    <w:uiPriority w:val="9"/>
    <w:qFormat/>
    <w:rsid w:val="002554ED"/>
    <w:pPr>
      <w:outlineLvl w:val="0"/>
    </w:pPr>
    <w:rPr>
      <w:b/>
      <w:color w:val="1D2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Activity #"/>
    <w:basedOn w:val="Normal"/>
    <w:next w:val="Normal"/>
    <w:link w:val="TitleChar"/>
    <w:uiPriority w:val="10"/>
    <w:qFormat/>
    <w:rsid w:val="002554ED"/>
    <w:pPr>
      <w:spacing w:line="360" w:lineRule="auto"/>
    </w:pPr>
    <w:rPr>
      <w:b/>
      <w:sz w:val="49"/>
      <w:szCs w:val="49"/>
    </w:rPr>
  </w:style>
  <w:style w:type="character" w:customStyle="1" w:styleId="TitleChar">
    <w:name w:val="Title Char"/>
    <w:aliases w:val="Activity # Char"/>
    <w:basedOn w:val="DefaultParagraphFont"/>
    <w:link w:val="Title"/>
    <w:uiPriority w:val="10"/>
    <w:rsid w:val="002554ED"/>
    <w:rPr>
      <w:rFonts w:ascii="Helvetica" w:hAnsi="Helvetica"/>
      <w:b/>
      <w:sz w:val="49"/>
      <w:szCs w:val="49"/>
    </w:rPr>
  </w:style>
  <w:style w:type="paragraph" w:styleId="Subtitle">
    <w:name w:val="Subtitle"/>
    <w:aliases w:val="Activity Title"/>
    <w:basedOn w:val="Normal"/>
    <w:next w:val="Normal"/>
    <w:link w:val="SubtitleChar"/>
    <w:uiPriority w:val="11"/>
    <w:qFormat/>
    <w:rsid w:val="002554ED"/>
    <w:pPr>
      <w:spacing w:line="360" w:lineRule="auto"/>
    </w:pPr>
    <w:rPr>
      <w:rFonts w:ascii="Helvetica Light" w:hAnsi="Helvetica Light"/>
      <w:color w:val="1D2763"/>
      <w:sz w:val="46"/>
      <w:szCs w:val="46"/>
    </w:rPr>
  </w:style>
  <w:style w:type="character" w:customStyle="1" w:styleId="SubtitleChar">
    <w:name w:val="Subtitle Char"/>
    <w:aliases w:val="Activity Title Char"/>
    <w:basedOn w:val="DefaultParagraphFont"/>
    <w:link w:val="Subtitle"/>
    <w:uiPriority w:val="11"/>
    <w:rsid w:val="002554ED"/>
    <w:rPr>
      <w:rFonts w:ascii="Helvetica Light" w:hAnsi="Helvetica Light"/>
      <w:color w:val="1D2763"/>
      <w:sz w:val="46"/>
      <w:szCs w:val="46"/>
    </w:rPr>
  </w:style>
  <w:style w:type="character" w:styleId="SubtleEmphasis">
    <w:name w:val="Subtle Emphasis"/>
    <w:aliases w:val="Caption title"/>
    <w:uiPriority w:val="19"/>
    <w:qFormat/>
    <w:rsid w:val="002554ED"/>
    <w:rPr>
      <w:i/>
      <w:color w:val="1D2763"/>
    </w:rPr>
  </w:style>
  <w:style w:type="character" w:styleId="Emphasis">
    <w:name w:val="Emphasis"/>
    <w:aliases w:val="Caption Text"/>
    <w:uiPriority w:val="20"/>
    <w:qFormat/>
    <w:rsid w:val="002554ED"/>
    <w:rPr>
      <w:i/>
    </w:rPr>
  </w:style>
  <w:style w:type="character" w:customStyle="1" w:styleId="Heading1Char">
    <w:name w:val="Heading 1 Char"/>
    <w:aliases w:val="Heading title Char"/>
    <w:basedOn w:val="DefaultParagraphFont"/>
    <w:link w:val="Heading1"/>
    <w:uiPriority w:val="9"/>
    <w:rsid w:val="002554ED"/>
    <w:rPr>
      <w:rFonts w:ascii="Helvetica" w:hAnsi="Helvetica"/>
      <w:b/>
      <w:color w:val="1D2763"/>
      <w:sz w:val="18"/>
      <w:szCs w:val="18"/>
    </w:rPr>
  </w:style>
  <w:style w:type="character" w:customStyle="1" w:styleId="ActivityBodytext">
    <w:name w:val="Activity Body text"/>
    <w:basedOn w:val="DefaultParagraphFont"/>
    <w:uiPriority w:val="1"/>
    <w:qFormat/>
    <w:rsid w:val="00E6474E"/>
    <w:rPr>
      <w:rFonts w:ascii="Helvetica" w:hAnsi="Helvetica"/>
      <w:b w:val="0"/>
      <w:i w:val="0"/>
      <w:sz w:val="18"/>
    </w:rPr>
  </w:style>
  <w:style w:type="character" w:customStyle="1" w:styleId="Activitycolourbodytext">
    <w:name w:val="Activity colour body text"/>
    <w:basedOn w:val="ActivityBodytext"/>
    <w:uiPriority w:val="1"/>
    <w:qFormat/>
    <w:rsid w:val="00E6474E"/>
    <w:rPr>
      <w:rFonts w:ascii="Helvetica" w:hAnsi="Helvetica"/>
      <w:b w:val="0"/>
      <w:i w:val="0"/>
      <w:color w:val="1D2763"/>
      <w:sz w:val="18"/>
    </w:rPr>
  </w:style>
  <w:style w:type="character" w:customStyle="1" w:styleId="Activitybodyitalic">
    <w:name w:val="Activity body italic"/>
    <w:basedOn w:val="ActivityBodytext"/>
    <w:uiPriority w:val="1"/>
    <w:qFormat/>
    <w:rsid w:val="00E6474E"/>
    <w:rPr>
      <w:rFonts w:ascii="Helvetica" w:hAnsi="Helvetica"/>
      <w:b w:val="0"/>
      <w:i/>
      <w:sz w:val="18"/>
    </w:rPr>
  </w:style>
  <w:style w:type="paragraph" w:styleId="Header">
    <w:name w:val="header"/>
    <w:basedOn w:val="Normal"/>
    <w:link w:val="HeaderChar"/>
    <w:uiPriority w:val="99"/>
    <w:unhideWhenUsed/>
    <w:rsid w:val="003C5400"/>
    <w:pPr>
      <w:tabs>
        <w:tab w:val="center" w:pos="4680"/>
        <w:tab w:val="right" w:pos="9360"/>
      </w:tabs>
    </w:pPr>
  </w:style>
  <w:style w:type="character" w:customStyle="1" w:styleId="HeaderChar">
    <w:name w:val="Header Char"/>
    <w:basedOn w:val="DefaultParagraphFont"/>
    <w:link w:val="Header"/>
    <w:uiPriority w:val="99"/>
    <w:rsid w:val="003C5400"/>
    <w:rPr>
      <w:rFonts w:ascii="Helvetica" w:hAnsi="Helvetica"/>
      <w:color w:val="000000" w:themeColor="text1"/>
      <w:sz w:val="18"/>
      <w:szCs w:val="18"/>
    </w:rPr>
  </w:style>
  <w:style w:type="paragraph" w:styleId="Footer">
    <w:name w:val="footer"/>
    <w:basedOn w:val="Normal"/>
    <w:link w:val="FooterChar"/>
    <w:uiPriority w:val="99"/>
    <w:unhideWhenUsed/>
    <w:rsid w:val="003C5400"/>
    <w:pPr>
      <w:tabs>
        <w:tab w:val="center" w:pos="4680"/>
        <w:tab w:val="right" w:pos="9360"/>
      </w:tabs>
    </w:pPr>
  </w:style>
  <w:style w:type="character" w:customStyle="1" w:styleId="FooterChar">
    <w:name w:val="Footer Char"/>
    <w:basedOn w:val="DefaultParagraphFont"/>
    <w:link w:val="Footer"/>
    <w:uiPriority w:val="99"/>
    <w:rsid w:val="003C5400"/>
    <w:rPr>
      <w:rFonts w:ascii="Helvetica" w:hAnsi="Helvetica"/>
      <w:color w:val="000000" w:themeColor="text1"/>
      <w:sz w:val="18"/>
      <w:szCs w:val="18"/>
    </w:rPr>
  </w:style>
  <w:style w:type="paragraph" w:styleId="ListParagraph">
    <w:name w:val="List Paragraph"/>
    <w:basedOn w:val="Normal"/>
    <w:uiPriority w:val="34"/>
    <w:qFormat/>
    <w:rsid w:val="00C136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2554ED"/>
    <w:rPr>
      <w:rFonts w:ascii="Helvetica" w:hAnsi="Helvetica"/>
      <w:color w:val="000000" w:themeColor="text1"/>
      <w:sz w:val="18"/>
      <w:szCs w:val="18"/>
    </w:rPr>
  </w:style>
  <w:style w:type="paragraph" w:styleId="Heading1">
    <w:name w:val="heading 1"/>
    <w:aliases w:val="Heading title"/>
    <w:basedOn w:val="Normal"/>
    <w:next w:val="Normal"/>
    <w:link w:val="Heading1Char"/>
    <w:uiPriority w:val="9"/>
    <w:qFormat/>
    <w:rsid w:val="002554ED"/>
    <w:pPr>
      <w:outlineLvl w:val="0"/>
    </w:pPr>
    <w:rPr>
      <w:b/>
      <w:color w:val="1D2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Activity #"/>
    <w:basedOn w:val="Normal"/>
    <w:next w:val="Normal"/>
    <w:link w:val="TitleChar"/>
    <w:uiPriority w:val="10"/>
    <w:qFormat/>
    <w:rsid w:val="002554ED"/>
    <w:pPr>
      <w:spacing w:line="360" w:lineRule="auto"/>
    </w:pPr>
    <w:rPr>
      <w:b/>
      <w:sz w:val="49"/>
      <w:szCs w:val="49"/>
    </w:rPr>
  </w:style>
  <w:style w:type="character" w:customStyle="1" w:styleId="TitleChar">
    <w:name w:val="Title Char"/>
    <w:aliases w:val="Activity # Char"/>
    <w:basedOn w:val="DefaultParagraphFont"/>
    <w:link w:val="Title"/>
    <w:uiPriority w:val="10"/>
    <w:rsid w:val="002554ED"/>
    <w:rPr>
      <w:rFonts w:ascii="Helvetica" w:hAnsi="Helvetica"/>
      <w:b/>
      <w:sz w:val="49"/>
      <w:szCs w:val="49"/>
    </w:rPr>
  </w:style>
  <w:style w:type="paragraph" w:styleId="Subtitle">
    <w:name w:val="Subtitle"/>
    <w:aliases w:val="Activity Title"/>
    <w:basedOn w:val="Normal"/>
    <w:next w:val="Normal"/>
    <w:link w:val="SubtitleChar"/>
    <w:uiPriority w:val="11"/>
    <w:qFormat/>
    <w:rsid w:val="002554ED"/>
    <w:pPr>
      <w:spacing w:line="360" w:lineRule="auto"/>
    </w:pPr>
    <w:rPr>
      <w:rFonts w:ascii="Helvetica Light" w:hAnsi="Helvetica Light"/>
      <w:color w:val="1D2763"/>
      <w:sz w:val="46"/>
      <w:szCs w:val="46"/>
    </w:rPr>
  </w:style>
  <w:style w:type="character" w:customStyle="1" w:styleId="SubtitleChar">
    <w:name w:val="Subtitle Char"/>
    <w:aliases w:val="Activity Title Char"/>
    <w:basedOn w:val="DefaultParagraphFont"/>
    <w:link w:val="Subtitle"/>
    <w:uiPriority w:val="11"/>
    <w:rsid w:val="002554ED"/>
    <w:rPr>
      <w:rFonts w:ascii="Helvetica Light" w:hAnsi="Helvetica Light"/>
      <w:color w:val="1D2763"/>
      <w:sz w:val="46"/>
      <w:szCs w:val="46"/>
    </w:rPr>
  </w:style>
  <w:style w:type="character" w:styleId="SubtleEmphasis">
    <w:name w:val="Subtle Emphasis"/>
    <w:aliases w:val="Caption title"/>
    <w:uiPriority w:val="19"/>
    <w:qFormat/>
    <w:rsid w:val="002554ED"/>
    <w:rPr>
      <w:i/>
      <w:color w:val="1D2763"/>
    </w:rPr>
  </w:style>
  <w:style w:type="character" w:styleId="Emphasis">
    <w:name w:val="Emphasis"/>
    <w:aliases w:val="Caption Text"/>
    <w:uiPriority w:val="20"/>
    <w:qFormat/>
    <w:rsid w:val="002554ED"/>
    <w:rPr>
      <w:i/>
    </w:rPr>
  </w:style>
  <w:style w:type="character" w:customStyle="1" w:styleId="Heading1Char">
    <w:name w:val="Heading 1 Char"/>
    <w:aliases w:val="Heading title Char"/>
    <w:basedOn w:val="DefaultParagraphFont"/>
    <w:link w:val="Heading1"/>
    <w:uiPriority w:val="9"/>
    <w:rsid w:val="002554ED"/>
    <w:rPr>
      <w:rFonts w:ascii="Helvetica" w:hAnsi="Helvetica"/>
      <w:b/>
      <w:color w:val="1D2763"/>
      <w:sz w:val="18"/>
      <w:szCs w:val="18"/>
    </w:rPr>
  </w:style>
  <w:style w:type="character" w:customStyle="1" w:styleId="ActivityBodytext">
    <w:name w:val="Activity Body text"/>
    <w:basedOn w:val="DefaultParagraphFont"/>
    <w:uiPriority w:val="1"/>
    <w:qFormat/>
    <w:rsid w:val="00E6474E"/>
    <w:rPr>
      <w:rFonts w:ascii="Helvetica" w:hAnsi="Helvetica"/>
      <w:b w:val="0"/>
      <w:i w:val="0"/>
      <w:sz w:val="18"/>
    </w:rPr>
  </w:style>
  <w:style w:type="character" w:customStyle="1" w:styleId="Activitycolourbodytext">
    <w:name w:val="Activity colour body text"/>
    <w:basedOn w:val="ActivityBodytext"/>
    <w:uiPriority w:val="1"/>
    <w:qFormat/>
    <w:rsid w:val="00E6474E"/>
    <w:rPr>
      <w:rFonts w:ascii="Helvetica" w:hAnsi="Helvetica"/>
      <w:b w:val="0"/>
      <w:i w:val="0"/>
      <w:color w:val="1D2763"/>
      <w:sz w:val="18"/>
    </w:rPr>
  </w:style>
  <w:style w:type="character" w:customStyle="1" w:styleId="Activitybodyitalic">
    <w:name w:val="Activity body italic"/>
    <w:basedOn w:val="ActivityBodytext"/>
    <w:uiPriority w:val="1"/>
    <w:qFormat/>
    <w:rsid w:val="00E6474E"/>
    <w:rPr>
      <w:rFonts w:ascii="Helvetica" w:hAnsi="Helvetica"/>
      <w:b w:val="0"/>
      <w:i/>
      <w:sz w:val="18"/>
    </w:rPr>
  </w:style>
  <w:style w:type="paragraph" w:styleId="Header">
    <w:name w:val="header"/>
    <w:basedOn w:val="Normal"/>
    <w:link w:val="HeaderChar"/>
    <w:uiPriority w:val="99"/>
    <w:unhideWhenUsed/>
    <w:rsid w:val="003C5400"/>
    <w:pPr>
      <w:tabs>
        <w:tab w:val="center" w:pos="4680"/>
        <w:tab w:val="right" w:pos="9360"/>
      </w:tabs>
    </w:pPr>
  </w:style>
  <w:style w:type="character" w:customStyle="1" w:styleId="HeaderChar">
    <w:name w:val="Header Char"/>
    <w:basedOn w:val="DefaultParagraphFont"/>
    <w:link w:val="Header"/>
    <w:uiPriority w:val="99"/>
    <w:rsid w:val="003C5400"/>
    <w:rPr>
      <w:rFonts w:ascii="Helvetica" w:hAnsi="Helvetica"/>
      <w:color w:val="000000" w:themeColor="text1"/>
      <w:sz w:val="18"/>
      <w:szCs w:val="18"/>
    </w:rPr>
  </w:style>
  <w:style w:type="paragraph" w:styleId="Footer">
    <w:name w:val="footer"/>
    <w:basedOn w:val="Normal"/>
    <w:link w:val="FooterChar"/>
    <w:uiPriority w:val="99"/>
    <w:unhideWhenUsed/>
    <w:rsid w:val="003C5400"/>
    <w:pPr>
      <w:tabs>
        <w:tab w:val="center" w:pos="4680"/>
        <w:tab w:val="right" w:pos="9360"/>
      </w:tabs>
    </w:pPr>
  </w:style>
  <w:style w:type="character" w:customStyle="1" w:styleId="FooterChar">
    <w:name w:val="Footer Char"/>
    <w:basedOn w:val="DefaultParagraphFont"/>
    <w:link w:val="Footer"/>
    <w:uiPriority w:val="99"/>
    <w:rsid w:val="003C5400"/>
    <w:rPr>
      <w:rFonts w:ascii="Helvetica" w:hAnsi="Helvetica"/>
      <w:color w:val="000000" w:themeColor="text1"/>
      <w:sz w:val="18"/>
      <w:szCs w:val="18"/>
    </w:rPr>
  </w:style>
  <w:style w:type="paragraph" w:styleId="ListParagraph">
    <w:name w:val="List Paragraph"/>
    <w:basedOn w:val="Normal"/>
    <w:uiPriority w:val="34"/>
    <w:qFormat/>
    <w:rsid w:val="00C13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rickland\AppData\Local\Microsoft\Windows\INetCache\Content.Outlook\4WBTJR1Z\Activit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14</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Perimeter Institute</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Strickland</dc:creator>
  <cp:lastModifiedBy>Gabrielle Myers</cp:lastModifiedBy>
  <cp:revision>12</cp:revision>
  <cp:lastPrinted>2016-05-26T18:32:00Z</cp:lastPrinted>
  <dcterms:created xsi:type="dcterms:W3CDTF">2016-01-14T15:54:00Z</dcterms:created>
  <dcterms:modified xsi:type="dcterms:W3CDTF">2016-05-26T18:32:00Z</dcterms:modified>
</cp:coreProperties>
</file>