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1F3102C9"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B718BB">
                                <w:t xml:space="preserve">Capacitor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1F3102C9"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B718BB">
                          <w:t xml:space="preserve">Capacitor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5D6CC"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25640"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33DE86F8" w14:textId="77777777" w:rsidR="00B718BB" w:rsidRDefault="00B718BB">
      <w:pPr>
        <w:rPr>
          <w:b/>
          <w:u w:val="single"/>
        </w:rPr>
      </w:pPr>
      <w:r w:rsidRPr="00B718BB">
        <w:rPr>
          <w:b/>
          <w:u w:val="single"/>
        </w:rPr>
        <w:t>Charge and potential difference for a capacitor</w:t>
      </w:r>
    </w:p>
    <w:p w14:paraId="64F7550E" w14:textId="77777777" w:rsidR="00B718BB" w:rsidRDefault="00B718BB">
      <w:pPr>
        <w:rPr>
          <w:b/>
          <w:u w:val="single"/>
        </w:rPr>
      </w:pPr>
    </w:p>
    <w:p w14:paraId="2E93E1F2" w14:textId="7AECAEB5" w:rsidR="00875194" w:rsidRDefault="008358F6">
      <w:pPr>
        <w:rPr>
          <w:b/>
          <w:u w:val="single"/>
        </w:rPr>
      </w:pPr>
      <w:r>
        <w:rPr>
          <w:b/>
          <w:u w:val="single"/>
        </w:rPr>
        <w:t>Apparatus</w:t>
      </w:r>
    </w:p>
    <w:p w14:paraId="2E93E1F3" w14:textId="77777777" w:rsidR="00896BE9" w:rsidRDefault="00896BE9" w:rsidP="00B01C2F">
      <w:pPr>
        <w:pStyle w:val="Header"/>
        <w:tabs>
          <w:tab w:val="clear" w:pos="4153"/>
          <w:tab w:val="clear" w:pos="8306"/>
        </w:tabs>
        <w:rPr>
          <w:rFonts w:ascii="Tahoma" w:hAnsi="Tahoma" w:cs="Tahoma"/>
          <w:sz w:val="28"/>
          <w:szCs w:val="28"/>
          <w:lang w:val="en-GB"/>
        </w:rPr>
      </w:pPr>
    </w:p>
    <w:p w14:paraId="58850267" w14:textId="77777777" w:rsidR="006126EC" w:rsidRPr="006126EC" w:rsidRDefault="006126EC" w:rsidP="006126EC">
      <w:pPr>
        <w:pStyle w:val="Header"/>
        <w:rPr>
          <w:rFonts w:ascii="Tahoma" w:hAnsi="Tahoma" w:cs="Tahoma"/>
          <w:sz w:val="28"/>
          <w:szCs w:val="28"/>
          <w:lang w:val="en-GB"/>
        </w:rPr>
      </w:pPr>
      <w:r w:rsidRPr="006126EC">
        <w:rPr>
          <w:rFonts w:ascii="Tahoma" w:hAnsi="Tahoma" w:cs="Tahoma"/>
          <w:sz w:val="28"/>
          <w:szCs w:val="28"/>
          <w:lang w:val="en-GB"/>
        </w:rPr>
        <w:t>Electrolytic capacitor (about 5000 µF), coulomb meter, voltmeter, 6 × 1.5 V</w:t>
      </w:r>
    </w:p>
    <w:p w14:paraId="2E93E1F4" w14:textId="1F7CEB0D" w:rsidR="00B01C2F" w:rsidRPr="00B01C2F" w:rsidRDefault="006126EC" w:rsidP="006126EC">
      <w:pPr>
        <w:pStyle w:val="Header"/>
        <w:tabs>
          <w:tab w:val="clear" w:pos="4153"/>
          <w:tab w:val="clear" w:pos="8306"/>
        </w:tabs>
        <w:rPr>
          <w:rFonts w:ascii="Tahoma" w:hAnsi="Tahoma" w:cs="Tahoma"/>
          <w:sz w:val="28"/>
          <w:szCs w:val="28"/>
          <w:lang w:val="en-GB"/>
        </w:rPr>
      </w:pPr>
      <w:r w:rsidRPr="006126EC">
        <w:rPr>
          <w:rFonts w:ascii="Tahoma" w:hAnsi="Tahoma" w:cs="Tahoma"/>
          <w:sz w:val="28"/>
          <w:szCs w:val="28"/>
          <w:lang w:val="en-GB"/>
        </w:rPr>
        <w:t>B</w:t>
      </w:r>
      <w:r w:rsidRPr="006126EC">
        <w:rPr>
          <w:rFonts w:ascii="Tahoma" w:hAnsi="Tahoma" w:cs="Tahoma"/>
          <w:sz w:val="28"/>
          <w:szCs w:val="28"/>
          <w:lang w:val="en-GB"/>
        </w:rPr>
        <w:t>attery, changeover switch</w:t>
      </w:r>
      <w:r w:rsidR="00B01C2F" w:rsidRPr="00B01C2F">
        <w:rPr>
          <w:rFonts w:ascii="Tahoma" w:hAnsi="Tahoma" w:cs="Tahoma"/>
          <w:sz w:val="28"/>
          <w:szCs w:val="28"/>
          <w:lang w:val="en-GB"/>
        </w:rPr>
        <w:t>.</w:t>
      </w:r>
    </w:p>
    <w:p w14:paraId="2E93E1F5" w14:textId="77777777" w:rsidR="00B01C2F" w:rsidRDefault="00B01C2F" w:rsidP="00B01C2F">
      <w:pPr>
        <w:pStyle w:val="Header"/>
        <w:tabs>
          <w:tab w:val="clear" w:pos="4153"/>
          <w:tab w:val="clear" w:pos="8306"/>
        </w:tabs>
        <w:rPr>
          <w:rFonts w:ascii="Tahoma" w:hAnsi="Tahoma" w:cs="Tahoma"/>
          <w:sz w:val="28"/>
          <w:szCs w:val="28"/>
          <w:lang w:val="en-GB"/>
        </w:rPr>
      </w:pPr>
    </w:p>
    <w:p w14:paraId="3A90DDB2" w14:textId="05C792C2" w:rsidR="0030558F" w:rsidRPr="00B01C2F" w:rsidRDefault="0030558F" w:rsidP="00B01C2F">
      <w:pPr>
        <w:pStyle w:val="Header"/>
        <w:tabs>
          <w:tab w:val="clear" w:pos="4153"/>
          <w:tab w:val="clear" w:pos="8306"/>
        </w:tabs>
        <w:rPr>
          <w:rFonts w:ascii="Tahoma" w:hAnsi="Tahoma" w:cs="Tahoma"/>
          <w:sz w:val="28"/>
          <w:szCs w:val="28"/>
          <w:lang w:val="en-GB"/>
        </w:rPr>
      </w:pPr>
      <w:r w:rsidRPr="0030558F">
        <w:rPr>
          <w:rFonts w:ascii="Tahoma" w:hAnsi="Tahoma" w:cs="Tahoma"/>
          <w:sz w:val="28"/>
          <w:szCs w:val="28"/>
          <w:lang w:val="en-GB"/>
        </w:rPr>
        <w:drawing>
          <wp:inline distT="0" distB="0" distL="0" distR="0" wp14:anchorId="5455BF8B" wp14:editId="2DFBC2E9">
            <wp:extent cx="6645910" cy="2349500"/>
            <wp:effectExtent l="0" t="0" r="2540" b="0"/>
            <wp:docPr id="819891301"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91301" name="Picture 1" descr="A diagram of a circuit&#10;&#10;Description automatically generated"/>
                    <pic:cNvPicPr/>
                  </pic:nvPicPr>
                  <pic:blipFill>
                    <a:blip r:embed="rId9"/>
                    <a:stretch>
                      <a:fillRect/>
                    </a:stretch>
                  </pic:blipFill>
                  <pic:spPr>
                    <a:xfrm>
                      <a:off x="0" y="0"/>
                      <a:ext cx="6645910" cy="2349500"/>
                    </a:xfrm>
                    <a:prstGeom prst="rect">
                      <a:avLst/>
                    </a:prstGeom>
                  </pic:spPr>
                </pic:pic>
              </a:graphicData>
            </a:graphic>
          </wp:inline>
        </w:drawing>
      </w:r>
    </w:p>
    <w:p w14:paraId="2E93E1F6" w14:textId="77777777" w:rsidR="00700CE1" w:rsidRPr="00E76B5D" w:rsidRDefault="00700CE1">
      <w:pPr>
        <w:rPr>
          <w:b/>
          <w:u w:val="single"/>
        </w:rPr>
      </w:pPr>
      <w:r w:rsidRPr="00E76B5D">
        <w:rPr>
          <w:b/>
          <w:u w:val="single"/>
        </w:rPr>
        <w:t>Instructions:</w:t>
      </w:r>
    </w:p>
    <w:p w14:paraId="797D24E1" w14:textId="77777777" w:rsidR="00F30792" w:rsidRDefault="00F30792" w:rsidP="00F30792">
      <w:pPr>
        <w:pStyle w:val="ListParagraph"/>
        <w:numPr>
          <w:ilvl w:val="0"/>
          <w:numId w:val="8"/>
        </w:numPr>
      </w:pPr>
      <w:r>
        <w:t>Discharge the capacitor by shorting with connecting lead.</w:t>
      </w:r>
    </w:p>
    <w:p w14:paraId="7497986A" w14:textId="77777777" w:rsidR="00F30792" w:rsidRDefault="00F30792" w:rsidP="00F30792">
      <w:pPr>
        <w:pStyle w:val="ListParagraph"/>
        <w:numPr>
          <w:ilvl w:val="0"/>
          <w:numId w:val="8"/>
        </w:numPr>
      </w:pPr>
      <w:r>
        <w:t>Connect the circuit and set the switch to charge the capacitor as shown in the diagram.</w:t>
      </w:r>
    </w:p>
    <w:p w14:paraId="0034B5BF" w14:textId="77777777" w:rsidR="00F30792" w:rsidRDefault="00F30792" w:rsidP="00F30792">
      <w:pPr>
        <w:pStyle w:val="ListParagraph"/>
        <w:numPr>
          <w:ilvl w:val="0"/>
          <w:numId w:val="8"/>
        </w:numPr>
      </w:pPr>
      <w:r>
        <w:t>Allow enough time for the capacitor to charge fully.</w:t>
      </w:r>
    </w:p>
    <w:p w14:paraId="5AAD3C99" w14:textId="77777777" w:rsidR="00F30792" w:rsidRDefault="00F30792" w:rsidP="00F30792">
      <w:pPr>
        <w:pStyle w:val="ListParagraph"/>
        <w:numPr>
          <w:ilvl w:val="0"/>
          <w:numId w:val="8"/>
        </w:numPr>
      </w:pPr>
      <w:r>
        <w:t>Set the switch to B to fully discharge the capacitor through the coulomb meter.</w:t>
      </w:r>
    </w:p>
    <w:p w14:paraId="6A850466" w14:textId="77777777" w:rsidR="00F30792" w:rsidRDefault="00F30792" w:rsidP="00F30792">
      <w:pPr>
        <w:pStyle w:val="ListParagraph"/>
        <w:numPr>
          <w:ilvl w:val="0"/>
          <w:numId w:val="8"/>
        </w:numPr>
      </w:pPr>
      <w:r>
        <w:t>Repeat for other charging voltages.</w:t>
      </w:r>
    </w:p>
    <w:p w14:paraId="2E93E1FE" w14:textId="6D297547" w:rsidR="00875194" w:rsidRDefault="00F30792" w:rsidP="00F30792">
      <w:pPr>
        <w:pStyle w:val="ListParagraph"/>
        <w:numPr>
          <w:ilvl w:val="0"/>
          <w:numId w:val="8"/>
        </w:numPr>
      </w:pPr>
      <w:r>
        <w:t>Use an appropriate format to show the relationship between charge and voltage.</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4914FFE6" w14:textId="77777777" w:rsidR="00F30792" w:rsidRDefault="00CE7EC1" w:rsidP="00896BE9">
      <w:pPr>
        <w:pStyle w:val="ListParagraph"/>
        <w:numPr>
          <w:ilvl w:val="0"/>
          <w:numId w:val="1"/>
        </w:numPr>
        <w:spacing w:before="200" w:after="200"/>
        <w:ind w:left="714" w:hanging="357"/>
        <w:contextualSpacing w:val="0"/>
        <w:rPr>
          <w:color w:val="C00000"/>
        </w:rPr>
      </w:pPr>
      <w:r>
        <w:rPr>
          <w:color w:val="C00000"/>
        </w:rPr>
        <w:t xml:space="preserve">Do not overload the power supply or put too large a voltage across the </w:t>
      </w:r>
      <w:r w:rsidR="00F30792">
        <w:rPr>
          <w:color w:val="C00000"/>
        </w:rPr>
        <w:t>capacitor</w:t>
      </w:r>
    </w:p>
    <w:p w14:paraId="47990892" w14:textId="77777777" w:rsidR="00F30792" w:rsidRDefault="00F30792" w:rsidP="00896BE9">
      <w:pPr>
        <w:pStyle w:val="ListParagraph"/>
        <w:numPr>
          <w:ilvl w:val="0"/>
          <w:numId w:val="1"/>
        </w:numPr>
        <w:spacing w:before="200" w:after="200"/>
        <w:ind w:left="714" w:hanging="357"/>
        <w:contextualSpacing w:val="0"/>
        <w:rPr>
          <w:color w:val="C00000"/>
        </w:rPr>
      </w:pPr>
      <w:r>
        <w:rPr>
          <w:color w:val="C00000"/>
        </w:rPr>
        <w:t>Check electrical wiring</w:t>
      </w:r>
    </w:p>
    <w:p w14:paraId="2E93E203" w14:textId="73544CE3" w:rsidR="00CE7EC1" w:rsidRDefault="00F30792" w:rsidP="00896BE9">
      <w:pPr>
        <w:pStyle w:val="ListParagraph"/>
        <w:numPr>
          <w:ilvl w:val="0"/>
          <w:numId w:val="1"/>
        </w:numPr>
        <w:spacing w:before="200" w:after="200"/>
        <w:ind w:left="714" w:hanging="357"/>
        <w:contextualSpacing w:val="0"/>
        <w:rPr>
          <w:color w:val="C00000"/>
        </w:rPr>
      </w:pPr>
      <w:r>
        <w:rPr>
          <w:color w:val="C00000"/>
        </w:rPr>
        <w:t>Beware of heating in components</w:t>
      </w:r>
      <w:r w:rsidR="00CE7EC1">
        <w:rPr>
          <w:color w:val="C00000"/>
        </w:rPr>
        <w:t>.</w:t>
      </w:r>
    </w:p>
    <w:p w14:paraId="2E93E204" w14:textId="77777777" w:rsidR="00BE7D71" w:rsidRDefault="00BE7D71" w:rsidP="0001032A">
      <w:pPr>
        <w:pStyle w:val="ListParagraph"/>
        <w:spacing w:before="200" w:after="200"/>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0281C3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F30792">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F30792">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F30792">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23FFF"/>
    <w:multiLevelType w:val="hybridMultilevel"/>
    <w:tmpl w:val="BB14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10068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84C6A"/>
    <w:rsid w:val="001C0B33"/>
    <w:rsid w:val="001E20E6"/>
    <w:rsid w:val="0021217A"/>
    <w:rsid w:val="00215CAA"/>
    <w:rsid w:val="00243459"/>
    <w:rsid w:val="00244729"/>
    <w:rsid w:val="00281B2E"/>
    <w:rsid w:val="00295B61"/>
    <w:rsid w:val="002A3AF8"/>
    <w:rsid w:val="002E3639"/>
    <w:rsid w:val="0030558F"/>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26EC"/>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718BB"/>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30792"/>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7</cp:revision>
  <cp:lastPrinted>2018-09-09T16:42:00Z</cp:lastPrinted>
  <dcterms:created xsi:type="dcterms:W3CDTF">2023-09-03T13:42:00Z</dcterms:created>
  <dcterms:modified xsi:type="dcterms:W3CDTF">2023-09-03T13:46:00Z</dcterms:modified>
</cp:coreProperties>
</file>