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B50D" w14:textId="77777777" w:rsidR="00804A70" w:rsidRDefault="00804A70" w:rsidP="00804A70">
      <w:r>
        <mc:AlternateContent>
          <mc:Choice Requires="wpg">
            <w:drawing>
              <wp:anchor distT="0" distB="0" distL="114300" distR="114300" simplePos="0" relativeHeight="251662336" behindDoc="0" locked="0" layoutInCell="1" allowOverlap="1" wp14:anchorId="1088158C" wp14:editId="4FAF4AB0">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126EA002" w14:textId="77777777" w:rsidR="00804A70" w:rsidRPr="006F135B" w:rsidRDefault="00804A70" w:rsidP="00804A70">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FD20A7" w14:textId="77777777" w:rsidR="00804A70" w:rsidRPr="00875194" w:rsidRDefault="00804A70" w:rsidP="00804A70">
                              <w:pPr>
                                <w:pStyle w:val="Title"/>
                                <w:rPr>
                                  <w:sz w:val="40"/>
                                </w:rPr>
                              </w:pPr>
                              <w:r>
                                <w:rPr>
                                  <w:sz w:val="40"/>
                                </w:rPr>
                                <w:t>Higher</w:t>
                              </w:r>
                              <w:r w:rsidRPr="00875194">
                                <w:rPr>
                                  <w:sz w:val="40"/>
                                </w:rPr>
                                <w:t xml:space="preserve"> Assignment</w:t>
                              </w:r>
                              <w:r w:rsidRPr="00875194">
                                <w:rPr>
                                  <w:sz w:val="40"/>
                                </w:rPr>
                                <w:br/>
                                <w:t>Guide Sheet</w:t>
                              </w:r>
                              <w:r>
                                <w:rPr>
                                  <w:sz w:val="40"/>
                                </w:rPr>
                                <w:t xml:space="preserve"> B: Critical Angle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1088158C"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126EA002" w14:textId="77777777" w:rsidR="00804A70" w:rsidRPr="006F135B" w:rsidRDefault="00804A70" w:rsidP="00804A70">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38FD20A7" w14:textId="77777777" w:rsidR="00804A70" w:rsidRPr="00875194" w:rsidRDefault="00804A70" w:rsidP="00804A70">
                        <w:pPr>
                          <w:pStyle w:val="Title"/>
                          <w:rPr>
                            <w:sz w:val="40"/>
                          </w:rPr>
                        </w:pPr>
                        <w:r>
                          <w:rPr>
                            <w:sz w:val="40"/>
                          </w:rPr>
                          <w:t>Higher</w:t>
                        </w:r>
                        <w:r w:rsidRPr="00875194">
                          <w:rPr>
                            <w:sz w:val="40"/>
                          </w:rPr>
                          <w:t xml:space="preserve"> Assignment</w:t>
                        </w:r>
                        <w:r w:rsidRPr="00875194">
                          <w:rPr>
                            <w:sz w:val="40"/>
                          </w:rPr>
                          <w:br/>
                          <w:t>Guide Sheet</w:t>
                        </w:r>
                        <w:r>
                          <w:rPr>
                            <w:sz w:val="40"/>
                          </w:rPr>
                          <w:t xml:space="preserve"> B: Critical Angle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0288" behindDoc="0" locked="0" layoutInCell="1" allowOverlap="1" wp14:anchorId="12D12FEF" wp14:editId="7E28B02C">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110AF8" id="Rectangle 3" o:spid="_x0000_s1026" style="position:absolute;margin-left:392.25pt;margin-top:1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s">
            <w:drawing>
              <wp:anchor distT="0" distB="0" distL="114300" distR="114300" simplePos="0" relativeHeight="251659264" behindDoc="0" locked="0" layoutInCell="1" allowOverlap="1" wp14:anchorId="79FB8BB5" wp14:editId="422B852E">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DA7BC9" w14:textId="77777777" w:rsidR="00804A70" w:rsidRPr="001E3C21" w:rsidRDefault="00804A70" w:rsidP="00804A7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FB8BB5" id="Rectangle 40" o:spid="_x0000_s1030" style="position:absolute;margin-left:392.25pt;margin-top:15.9pt;width:68.65pt;height:6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61DA7BC9" w14:textId="77777777" w:rsidR="00804A70" w:rsidRPr="001E3C21" w:rsidRDefault="00804A70" w:rsidP="00804A70"/>
                  </w:txbxContent>
                </v:textbox>
              </v:rect>
            </w:pict>
          </mc:Fallback>
        </mc:AlternateContent>
      </w:r>
      <w:r>
        <mc:AlternateContent>
          <mc:Choice Requires="wps">
            <w:drawing>
              <wp:anchor distT="0" distB="0" distL="114300" distR="114300" simplePos="0" relativeHeight="251661312" behindDoc="0" locked="0" layoutInCell="1" allowOverlap="1" wp14:anchorId="1AA11B3E" wp14:editId="319ED1B9">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323424"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42ED5DD5" w14:textId="77777777" w:rsidR="00804A70" w:rsidRDefault="00804A70" w:rsidP="00804A70"/>
    <w:p w14:paraId="2735915E" w14:textId="77777777" w:rsidR="00804A70" w:rsidRDefault="00804A70" w:rsidP="00804A70"/>
    <w:p w14:paraId="4D168695" w14:textId="77777777" w:rsidR="00804A70" w:rsidRDefault="00804A70" w:rsidP="00804A70"/>
    <w:p w14:paraId="7435EE3F" w14:textId="77777777" w:rsidR="00804A70" w:rsidRDefault="00804A70" w:rsidP="00804A70"/>
    <w:p w14:paraId="5401EB36" w14:textId="77777777" w:rsidR="00804A70" w:rsidRDefault="00804A70" w:rsidP="00804A70"/>
    <w:p w14:paraId="68A94810" w14:textId="77777777" w:rsidR="00804A70" w:rsidRDefault="00804A70" w:rsidP="00804A70">
      <w:pPr>
        <w:rPr>
          <w:b/>
          <w:u w:val="single"/>
        </w:rPr>
      </w:pPr>
      <w:r>
        <w:rPr>
          <w:b/>
          <w:u w:val="single"/>
        </w:rPr>
        <w:t>Critical Angle</w:t>
      </w:r>
    </w:p>
    <w:p w14:paraId="413E78A9" w14:textId="77777777" w:rsidR="00804A70" w:rsidRDefault="00804A70" w:rsidP="00804A70">
      <w:pPr>
        <w:rPr>
          <w:b/>
          <w:u w:val="single"/>
        </w:rPr>
      </w:pPr>
    </w:p>
    <w:p w14:paraId="14A7C5FC" w14:textId="77777777" w:rsidR="00804A70" w:rsidRDefault="00804A70" w:rsidP="00804A70">
      <w:pPr>
        <w:rPr>
          <w:b/>
          <w:u w:val="single"/>
        </w:rPr>
      </w:pPr>
      <w:r>
        <w:rPr>
          <w:b/>
        </w:rPr>
        <w:drawing>
          <wp:anchor distT="0" distB="0" distL="114300" distR="114300" simplePos="0" relativeHeight="251663360" behindDoc="0" locked="0" layoutInCell="1" allowOverlap="1" wp14:anchorId="34E06286" wp14:editId="1F3090FD">
            <wp:simplePos x="0" y="0"/>
            <wp:positionH relativeFrom="column">
              <wp:posOffset>3648075</wp:posOffset>
            </wp:positionH>
            <wp:positionV relativeFrom="paragraph">
              <wp:posOffset>35560</wp:posOffset>
            </wp:positionV>
            <wp:extent cx="2689225" cy="2019935"/>
            <wp:effectExtent l="0" t="0" r="0" b="0"/>
            <wp:wrapSquare wrapText="bothSides"/>
            <wp:docPr id="2" name="Picture 2" desc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9225" cy="2019935"/>
                    </a:xfrm>
                    <a:prstGeom prst="rect">
                      <a:avLst/>
                    </a:prstGeom>
                    <a:noFill/>
                    <a:ln>
                      <a:noFill/>
                    </a:ln>
                  </pic:spPr>
                </pic:pic>
              </a:graphicData>
            </a:graphic>
            <wp14:sizeRelH relativeFrom="page">
              <wp14:pctWidth>0</wp14:pctWidth>
            </wp14:sizeRelH>
            <wp14:sizeRelV relativeFrom="page">
              <wp14:pctHeight>0</wp14:pctHeight>
            </wp14:sizeRelV>
          </wp:anchor>
        </w:drawing>
      </w:r>
      <w:r>
        <w:rPr>
          <w:b/>
          <w:u w:val="single"/>
        </w:rPr>
        <w:t>Apparatus</w:t>
      </w:r>
    </w:p>
    <w:p w14:paraId="03631F2E" w14:textId="77777777" w:rsidR="00804A70" w:rsidRDefault="00804A70" w:rsidP="00804A70">
      <w:r w:rsidRPr="00A50428">
        <w:t>Ray box and single slit, 12 V power supply, semicircular perspex block, sheet of white paper, protractor.</w:t>
      </w:r>
    </w:p>
    <w:p w14:paraId="0CAFD7E5" w14:textId="77777777" w:rsidR="00804A70" w:rsidRDefault="00804A70" w:rsidP="00804A70">
      <w:pPr>
        <w:rPr>
          <w:b/>
          <w:u w:val="single"/>
        </w:rPr>
      </w:pPr>
    </w:p>
    <w:p w14:paraId="50FA17CD" w14:textId="77777777" w:rsidR="00804A70" w:rsidRDefault="00804A70" w:rsidP="00804A70">
      <w:pPr>
        <w:rPr>
          <w:b/>
          <w:u w:val="single"/>
        </w:rPr>
      </w:pPr>
      <w:r w:rsidRPr="009D6FD6">
        <w:rPr>
          <w:b/>
          <w:u w:val="single"/>
        </w:rPr>
        <w:t>Instructions</w:t>
      </w:r>
    </w:p>
    <w:p w14:paraId="256FE260" w14:textId="77777777" w:rsidR="00804A70" w:rsidRPr="00E22360" w:rsidRDefault="00804A70" w:rsidP="00804A70">
      <w:pPr>
        <w:pStyle w:val="Header"/>
        <w:numPr>
          <w:ilvl w:val="0"/>
          <w:numId w:val="8"/>
        </w:numPr>
        <w:tabs>
          <w:tab w:val="clear" w:pos="4153"/>
          <w:tab w:val="clear" w:pos="8306"/>
        </w:tabs>
        <w:rPr>
          <w:rFonts w:ascii="Tahoma" w:hAnsi="Tahoma" w:cs="Tahoma"/>
          <w:b/>
          <w:sz w:val="28"/>
          <w:szCs w:val="28"/>
          <w:lang w:val="en-GB"/>
        </w:rPr>
      </w:pPr>
      <w:r w:rsidRPr="00E22360">
        <w:rPr>
          <w:rFonts w:ascii="Tahoma" w:hAnsi="Tahoma" w:cs="Tahoma"/>
          <w:sz w:val="28"/>
          <w:szCs w:val="28"/>
          <w:lang w:val="en-GB"/>
        </w:rPr>
        <w:t xml:space="preserve">Place the block on the white paper and trace around its outline.  Draw in the normal at the midpoint </w:t>
      </w:r>
      <w:r w:rsidRPr="00E22360">
        <w:rPr>
          <w:rFonts w:ascii="Tahoma" w:hAnsi="Tahoma" w:cs="Tahoma"/>
          <w:b/>
          <w:sz w:val="28"/>
          <w:szCs w:val="28"/>
          <w:lang w:val="en-GB"/>
        </w:rPr>
        <w:t>B.</w:t>
      </w:r>
    </w:p>
    <w:p w14:paraId="504C3A9E" w14:textId="77777777" w:rsidR="00804A70" w:rsidRPr="00E22360" w:rsidRDefault="00804A70" w:rsidP="00804A70">
      <w:pPr>
        <w:pStyle w:val="Header"/>
        <w:numPr>
          <w:ilvl w:val="0"/>
          <w:numId w:val="8"/>
        </w:numPr>
        <w:tabs>
          <w:tab w:val="clear" w:pos="4153"/>
          <w:tab w:val="clear" w:pos="8306"/>
        </w:tabs>
        <w:rPr>
          <w:rFonts w:ascii="Tahoma" w:hAnsi="Tahoma" w:cs="Tahoma"/>
          <w:sz w:val="28"/>
          <w:szCs w:val="28"/>
          <w:lang w:val="en-GB"/>
        </w:rPr>
      </w:pPr>
      <w:r w:rsidRPr="00E22360">
        <w:rPr>
          <w:rFonts w:ascii="Tahoma" w:hAnsi="Tahoma" w:cs="Tahoma"/>
          <w:sz w:val="28"/>
          <w:szCs w:val="28"/>
          <w:lang w:val="en-GB"/>
        </w:rPr>
        <w:t xml:space="preserve">Draw a line representing the angle </w:t>
      </w:r>
      <w:r w:rsidRPr="00E22360">
        <w:rPr>
          <w:rFonts w:ascii="Tahoma" w:hAnsi="Tahoma" w:cs="Tahoma"/>
          <w:sz w:val="28"/>
          <w:szCs w:val="28"/>
          <w:lang w:val="en-GB"/>
        </w:rPr>
        <w:sym w:font="Symbol" w:char="F071"/>
      </w:r>
      <w:r w:rsidRPr="00E22360">
        <w:rPr>
          <w:rFonts w:ascii="Tahoma" w:hAnsi="Tahoma" w:cs="Tahoma"/>
          <w:sz w:val="28"/>
          <w:szCs w:val="28"/>
          <w:vertAlign w:val="subscript"/>
          <w:lang w:val="en-GB"/>
        </w:rPr>
        <w:t>p</w:t>
      </w:r>
      <w:r w:rsidRPr="00E22360">
        <w:rPr>
          <w:rFonts w:ascii="Tahoma" w:hAnsi="Tahoma" w:cs="Tahoma"/>
          <w:sz w:val="28"/>
          <w:szCs w:val="28"/>
          <w:lang w:val="en-GB"/>
        </w:rPr>
        <w:t xml:space="preserve"> = 10</w:t>
      </w:r>
      <w:r w:rsidRPr="00E22360">
        <w:rPr>
          <w:rFonts w:ascii="Tahoma" w:hAnsi="Tahoma" w:cs="Tahoma"/>
          <w:sz w:val="28"/>
          <w:szCs w:val="28"/>
          <w:lang w:val="en-GB"/>
        </w:rPr>
        <w:sym w:font="Symbol" w:char="F0B0"/>
      </w:r>
      <w:r w:rsidRPr="00E22360">
        <w:rPr>
          <w:rFonts w:ascii="Tahoma" w:hAnsi="Tahoma" w:cs="Tahoma"/>
          <w:sz w:val="28"/>
          <w:szCs w:val="28"/>
          <w:lang w:val="en-GB"/>
        </w:rPr>
        <w:t xml:space="preserve">, the line </w:t>
      </w:r>
      <w:r w:rsidRPr="00E22360">
        <w:rPr>
          <w:rFonts w:ascii="Tahoma" w:hAnsi="Tahoma" w:cs="Tahoma"/>
          <w:b/>
          <w:sz w:val="28"/>
          <w:szCs w:val="28"/>
          <w:lang w:val="en-GB"/>
        </w:rPr>
        <w:t xml:space="preserve">AB </w:t>
      </w:r>
      <w:r w:rsidRPr="00E22360">
        <w:rPr>
          <w:rFonts w:ascii="Tahoma" w:hAnsi="Tahoma" w:cs="Tahoma"/>
          <w:sz w:val="28"/>
          <w:szCs w:val="28"/>
          <w:lang w:val="en-GB"/>
        </w:rPr>
        <w:t>in the diagram above.</w:t>
      </w:r>
    </w:p>
    <w:p w14:paraId="17718CA7" w14:textId="77777777" w:rsidR="00804A70" w:rsidRPr="00E22360" w:rsidRDefault="00804A70" w:rsidP="00804A70">
      <w:pPr>
        <w:pStyle w:val="Header"/>
        <w:numPr>
          <w:ilvl w:val="0"/>
          <w:numId w:val="8"/>
        </w:numPr>
        <w:tabs>
          <w:tab w:val="clear" w:pos="4153"/>
          <w:tab w:val="clear" w:pos="8306"/>
        </w:tabs>
        <w:rPr>
          <w:rFonts w:ascii="Tahoma" w:hAnsi="Tahoma" w:cs="Tahoma"/>
          <w:sz w:val="28"/>
          <w:szCs w:val="28"/>
          <w:lang w:val="en-GB"/>
        </w:rPr>
      </w:pPr>
      <w:r w:rsidRPr="00E22360">
        <w:rPr>
          <w:rFonts w:ascii="Tahoma" w:hAnsi="Tahoma" w:cs="Tahoma"/>
          <w:sz w:val="28"/>
          <w:szCs w:val="28"/>
          <w:lang w:val="en-GB"/>
        </w:rPr>
        <w:t xml:space="preserve">Direct the </w:t>
      </w:r>
      <w:proofErr w:type="spellStart"/>
      <w:r w:rsidRPr="00E22360">
        <w:rPr>
          <w:rFonts w:ascii="Tahoma" w:hAnsi="Tahoma" w:cs="Tahoma"/>
          <w:sz w:val="28"/>
          <w:szCs w:val="28"/>
          <w:lang w:val="en-GB"/>
        </w:rPr>
        <w:t>raybox</w:t>
      </w:r>
      <w:proofErr w:type="spellEnd"/>
      <w:r w:rsidRPr="00E22360">
        <w:rPr>
          <w:rFonts w:ascii="Tahoma" w:hAnsi="Tahoma" w:cs="Tahoma"/>
          <w:sz w:val="28"/>
          <w:szCs w:val="28"/>
          <w:lang w:val="en-GB"/>
        </w:rPr>
        <w:t xml:space="preserve"> ray along </w:t>
      </w:r>
      <w:r w:rsidRPr="00E22360">
        <w:rPr>
          <w:rFonts w:ascii="Tahoma" w:hAnsi="Tahoma" w:cs="Tahoma"/>
          <w:b/>
          <w:sz w:val="28"/>
          <w:szCs w:val="28"/>
          <w:lang w:val="en-GB"/>
        </w:rPr>
        <w:t>AB</w:t>
      </w:r>
      <w:r w:rsidRPr="00E22360">
        <w:rPr>
          <w:rFonts w:ascii="Tahoma" w:hAnsi="Tahoma" w:cs="Tahoma"/>
          <w:sz w:val="28"/>
          <w:szCs w:val="28"/>
          <w:lang w:val="en-GB"/>
        </w:rPr>
        <w:t xml:space="preserve"> and mark in the point </w:t>
      </w:r>
      <w:r w:rsidRPr="00E22360">
        <w:rPr>
          <w:rFonts w:ascii="Tahoma" w:hAnsi="Tahoma" w:cs="Tahoma"/>
          <w:b/>
          <w:sz w:val="28"/>
          <w:szCs w:val="28"/>
          <w:lang w:val="en-GB"/>
        </w:rPr>
        <w:t>C</w:t>
      </w:r>
      <w:r w:rsidRPr="00E22360">
        <w:rPr>
          <w:rFonts w:ascii="Tahoma" w:hAnsi="Tahoma" w:cs="Tahoma"/>
          <w:sz w:val="28"/>
          <w:szCs w:val="28"/>
          <w:lang w:val="en-GB"/>
        </w:rPr>
        <w:t xml:space="preserve"> where the ray emerges.</w:t>
      </w:r>
    </w:p>
    <w:p w14:paraId="7A2DA08E" w14:textId="77777777" w:rsidR="00804A70" w:rsidRPr="00E22360" w:rsidRDefault="00804A70" w:rsidP="00804A70">
      <w:pPr>
        <w:pStyle w:val="Header"/>
        <w:numPr>
          <w:ilvl w:val="0"/>
          <w:numId w:val="8"/>
        </w:numPr>
        <w:tabs>
          <w:tab w:val="clear" w:pos="4153"/>
          <w:tab w:val="clear" w:pos="8306"/>
        </w:tabs>
        <w:rPr>
          <w:rFonts w:ascii="Tahoma" w:hAnsi="Tahoma" w:cs="Tahoma"/>
          <w:sz w:val="28"/>
          <w:szCs w:val="28"/>
          <w:lang w:val="en-GB"/>
        </w:rPr>
      </w:pPr>
      <w:r w:rsidRPr="00E22360">
        <w:rPr>
          <w:rFonts w:ascii="Tahoma" w:hAnsi="Tahoma" w:cs="Tahoma"/>
          <w:sz w:val="28"/>
          <w:szCs w:val="28"/>
          <w:lang w:val="en-GB"/>
        </w:rPr>
        <w:t xml:space="preserve">Draw a line representing the refracted ray, the line </w:t>
      </w:r>
      <w:r w:rsidRPr="00E22360">
        <w:rPr>
          <w:rFonts w:ascii="Tahoma" w:hAnsi="Tahoma" w:cs="Tahoma"/>
          <w:b/>
          <w:sz w:val="28"/>
          <w:szCs w:val="28"/>
          <w:lang w:val="en-GB"/>
        </w:rPr>
        <w:t>BC</w:t>
      </w:r>
      <w:r w:rsidRPr="00E22360">
        <w:rPr>
          <w:rFonts w:ascii="Tahoma" w:hAnsi="Tahoma" w:cs="Tahoma"/>
          <w:sz w:val="28"/>
          <w:szCs w:val="28"/>
          <w:lang w:val="en-GB"/>
        </w:rPr>
        <w:t xml:space="preserve"> in the diagram above.</w:t>
      </w:r>
    </w:p>
    <w:p w14:paraId="43756923" w14:textId="77777777" w:rsidR="00804A70" w:rsidRPr="00E22360" w:rsidRDefault="00804A70" w:rsidP="00804A70">
      <w:pPr>
        <w:pStyle w:val="Header"/>
        <w:numPr>
          <w:ilvl w:val="0"/>
          <w:numId w:val="8"/>
        </w:numPr>
        <w:tabs>
          <w:tab w:val="clear" w:pos="4153"/>
          <w:tab w:val="clear" w:pos="8306"/>
        </w:tabs>
        <w:rPr>
          <w:rFonts w:ascii="Tahoma" w:hAnsi="Tahoma" w:cs="Tahoma"/>
          <w:sz w:val="28"/>
          <w:szCs w:val="28"/>
          <w:lang w:val="en-GB"/>
        </w:rPr>
      </w:pPr>
      <w:r w:rsidRPr="00E22360">
        <w:rPr>
          <w:rFonts w:ascii="Tahoma" w:hAnsi="Tahoma" w:cs="Tahoma"/>
          <w:sz w:val="28"/>
          <w:szCs w:val="28"/>
          <w:lang w:val="en-GB"/>
        </w:rPr>
        <w:t xml:space="preserve">Measure the angle </w:t>
      </w:r>
      <w:r w:rsidRPr="00E22360">
        <w:rPr>
          <w:rFonts w:ascii="Tahoma" w:hAnsi="Tahoma" w:cs="Tahoma"/>
          <w:sz w:val="28"/>
          <w:szCs w:val="28"/>
          <w:lang w:val="en-GB"/>
        </w:rPr>
        <w:sym w:font="Symbol" w:char="F071"/>
      </w:r>
      <w:r w:rsidRPr="00E22360">
        <w:rPr>
          <w:rFonts w:ascii="Tahoma" w:hAnsi="Tahoma" w:cs="Tahoma"/>
          <w:sz w:val="28"/>
          <w:szCs w:val="28"/>
          <w:vertAlign w:val="subscript"/>
          <w:lang w:val="en-GB"/>
        </w:rPr>
        <w:t>a</w:t>
      </w:r>
      <w:r w:rsidRPr="00E22360">
        <w:rPr>
          <w:rFonts w:ascii="Tahoma" w:hAnsi="Tahoma" w:cs="Tahoma"/>
          <w:sz w:val="28"/>
          <w:szCs w:val="28"/>
          <w:lang w:val="en-GB"/>
        </w:rPr>
        <w:t>, the refracted angle in air.</w:t>
      </w:r>
    </w:p>
    <w:p w14:paraId="0A4F3FCE" w14:textId="77777777" w:rsidR="00804A70" w:rsidRPr="00E22360" w:rsidRDefault="00804A70" w:rsidP="00804A70">
      <w:pPr>
        <w:pStyle w:val="Header"/>
        <w:numPr>
          <w:ilvl w:val="0"/>
          <w:numId w:val="8"/>
        </w:numPr>
        <w:tabs>
          <w:tab w:val="clear" w:pos="4153"/>
          <w:tab w:val="clear" w:pos="8306"/>
        </w:tabs>
        <w:rPr>
          <w:rFonts w:ascii="Tahoma" w:hAnsi="Tahoma" w:cs="Tahoma"/>
          <w:sz w:val="28"/>
          <w:szCs w:val="28"/>
          <w:lang w:val="en-GB"/>
        </w:rPr>
      </w:pPr>
      <w:r w:rsidRPr="00E22360">
        <w:rPr>
          <w:rFonts w:ascii="Tahoma" w:hAnsi="Tahoma" w:cs="Tahoma"/>
          <w:sz w:val="28"/>
          <w:szCs w:val="28"/>
          <w:lang w:val="en-GB"/>
        </w:rPr>
        <w:t>Use an appropriate format to record your results.</w:t>
      </w:r>
    </w:p>
    <w:p w14:paraId="1D4F7E61" w14:textId="77777777" w:rsidR="00804A70" w:rsidRPr="00E22360" w:rsidRDefault="00804A70" w:rsidP="00804A70">
      <w:pPr>
        <w:pStyle w:val="Header"/>
        <w:numPr>
          <w:ilvl w:val="0"/>
          <w:numId w:val="8"/>
        </w:numPr>
        <w:tabs>
          <w:tab w:val="clear" w:pos="4153"/>
          <w:tab w:val="clear" w:pos="8306"/>
        </w:tabs>
        <w:rPr>
          <w:rFonts w:ascii="Tahoma" w:hAnsi="Tahoma" w:cs="Tahoma"/>
          <w:sz w:val="28"/>
          <w:szCs w:val="28"/>
          <w:lang w:val="en-GB"/>
        </w:rPr>
      </w:pPr>
      <w:r w:rsidRPr="00E22360">
        <w:rPr>
          <w:rFonts w:ascii="Tahoma" w:hAnsi="Tahoma" w:cs="Tahoma"/>
          <w:sz w:val="28"/>
          <w:szCs w:val="28"/>
          <w:lang w:val="en-GB"/>
        </w:rPr>
        <w:t xml:space="preserve">Repeat for other values of incident angle </w:t>
      </w:r>
      <w:r w:rsidRPr="00E22360">
        <w:rPr>
          <w:rFonts w:ascii="Tahoma" w:hAnsi="Tahoma" w:cs="Tahoma"/>
          <w:sz w:val="28"/>
          <w:szCs w:val="28"/>
          <w:lang w:val="en-GB"/>
        </w:rPr>
        <w:sym w:font="Symbol" w:char="F071"/>
      </w:r>
      <w:r w:rsidRPr="00E22360">
        <w:rPr>
          <w:rFonts w:ascii="Tahoma" w:hAnsi="Tahoma" w:cs="Tahoma"/>
          <w:sz w:val="28"/>
          <w:szCs w:val="28"/>
          <w:vertAlign w:val="subscript"/>
          <w:lang w:val="en-GB"/>
        </w:rPr>
        <w:t>p</w:t>
      </w:r>
      <w:r w:rsidRPr="00E22360">
        <w:rPr>
          <w:rFonts w:ascii="Tahoma" w:hAnsi="Tahoma" w:cs="Tahoma"/>
          <w:sz w:val="28"/>
          <w:szCs w:val="28"/>
          <w:lang w:val="en-GB"/>
        </w:rPr>
        <w:t>.</w:t>
      </w:r>
    </w:p>
    <w:p w14:paraId="0DB02017" w14:textId="77777777" w:rsidR="00804A70" w:rsidRPr="00E22360" w:rsidRDefault="00804A70" w:rsidP="00804A70">
      <w:pPr>
        <w:pStyle w:val="Header"/>
        <w:numPr>
          <w:ilvl w:val="0"/>
          <w:numId w:val="8"/>
        </w:numPr>
        <w:tabs>
          <w:tab w:val="clear" w:pos="4153"/>
          <w:tab w:val="clear" w:pos="8306"/>
        </w:tabs>
        <w:rPr>
          <w:rFonts w:ascii="Tahoma" w:hAnsi="Tahoma" w:cs="Tahoma"/>
          <w:sz w:val="28"/>
          <w:szCs w:val="28"/>
          <w:lang w:val="en-GB"/>
        </w:rPr>
      </w:pPr>
      <w:r w:rsidRPr="00E22360">
        <w:rPr>
          <w:rFonts w:ascii="Tahoma" w:hAnsi="Tahoma" w:cs="Tahoma"/>
          <w:sz w:val="28"/>
          <w:szCs w:val="28"/>
          <w:lang w:val="en-GB"/>
        </w:rPr>
        <w:t xml:space="preserve">Determine the critical angle </w:t>
      </w:r>
      <w:r w:rsidRPr="00E22360">
        <w:rPr>
          <w:rFonts w:ascii="Tahoma" w:hAnsi="Tahoma" w:cs="Tahoma"/>
          <w:sz w:val="28"/>
          <w:szCs w:val="28"/>
          <w:lang w:val="en-GB"/>
        </w:rPr>
        <w:sym w:font="Symbol" w:char="F071"/>
      </w:r>
      <w:r w:rsidRPr="00E22360">
        <w:rPr>
          <w:rFonts w:ascii="Tahoma" w:hAnsi="Tahoma" w:cs="Tahoma"/>
          <w:sz w:val="28"/>
          <w:szCs w:val="28"/>
          <w:vertAlign w:val="subscript"/>
          <w:lang w:val="en-GB"/>
        </w:rPr>
        <w:t>c</w:t>
      </w:r>
      <w:r w:rsidRPr="00E22360">
        <w:rPr>
          <w:rFonts w:ascii="Tahoma" w:hAnsi="Tahoma" w:cs="Tahoma"/>
          <w:sz w:val="28"/>
          <w:szCs w:val="28"/>
          <w:lang w:val="en-GB"/>
        </w:rPr>
        <w:t xml:space="preserve"> for this </w:t>
      </w:r>
      <w:proofErr w:type="spellStart"/>
      <w:r w:rsidRPr="00E22360">
        <w:rPr>
          <w:rFonts w:ascii="Tahoma" w:hAnsi="Tahoma" w:cs="Tahoma"/>
          <w:sz w:val="28"/>
          <w:szCs w:val="28"/>
          <w:lang w:val="en-GB"/>
        </w:rPr>
        <w:t>perspex</w:t>
      </w:r>
      <w:proofErr w:type="spellEnd"/>
      <w:r w:rsidRPr="00E22360">
        <w:rPr>
          <w:rFonts w:ascii="Tahoma" w:hAnsi="Tahoma" w:cs="Tahoma"/>
          <w:sz w:val="28"/>
          <w:szCs w:val="28"/>
          <w:lang w:val="en-GB"/>
        </w:rPr>
        <w:t xml:space="preserve"> block.</w:t>
      </w:r>
    </w:p>
    <w:p w14:paraId="38CBC575" w14:textId="77777777" w:rsidR="00804A70" w:rsidRDefault="00804A70" w:rsidP="00804A70">
      <w:pPr>
        <w:rPr>
          <w:b/>
          <w:color w:val="C00000"/>
          <w:u w:val="single"/>
        </w:rPr>
      </w:pPr>
    </w:p>
    <w:p w14:paraId="7C62EEB2" w14:textId="77777777" w:rsidR="00804A70" w:rsidRDefault="00804A70" w:rsidP="00804A70">
      <w:pPr>
        <w:rPr>
          <w:b/>
          <w:color w:val="C00000"/>
          <w:u w:val="single"/>
        </w:rPr>
      </w:pPr>
    </w:p>
    <w:p w14:paraId="7A6C10A8" w14:textId="77777777" w:rsidR="00804A70" w:rsidRPr="00606951" w:rsidRDefault="00804A70" w:rsidP="00804A70">
      <w:pPr>
        <w:rPr>
          <w:b/>
          <w:color w:val="C00000"/>
          <w:u w:val="single"/>
        </w:rPr>
      </w:pPr>
      <w:r w:rsidRPr="00606951">
        <w:rPr>
          <w:b/>
          <w:color w:val="C00000"/>
          <w:u w:val="single"/>
        </w:rPr>
        <w:t>Risk Assessment</w:t>
      </w:r>
    </w:p>
    <w:p w14:paraId="1EC7EFC0" w14:textId="77777777" w:rsidR="00804A70" w:rsidRDefault="00804A70" w:rsidP="00804A70">
      <w:pPr>
        <w:pStyle w:val="ListParagraph"/>
        <w:numPr>
          <w:ilvl w:val="0"/>
          <w:numId w:val="1"/>
        </w:numPr>
        <w:rPr>
          <w:color w:val="C00000"/>
        </w:rPr>
      </w:pPr>
      <w:r>
        <w:rPr>
          <w:color w:val="C00000"/>
        </w:rPr>
        <w:t xml:space="preserve">Check all electrical cables </w:t>
      </w:r>
    </w:p>
    <w:p w14:paraId="77454FD2" w14:textId="77777777" w:rsidR="00804A70" w:rsidRPr="000621AC" w:rsidRDefault="00804A70" w:rsidP="00804A70">
      <w:pPr>
        <w:pStyle w:val="ListParagraph"/>
        <w:numPr>
          <w:ilvl w:val="0"/>
          <w:numId w:val="1"/>
        </w:numPr>
        <w:rPr>
          <w:color w:val="C00000"/>
        </w:rPr>
      </w:pPr>
      <w:r w:rsidRPr="000621AC">
        <w:rPr>
          <w:color w:val="C00000"/>
        </w:rPr>
        <w:t xml:space="preserve">This activity may take some time if done carefully, so the lamps may become hot. </w:t>
      </w:r>
    </w:p>
    <w:p w14:paraId="39141889" w14:textId="77777777" w:rsidR="00804A70" w:rsidRPr="000621AC" w:rsidRDefault="00804A70" w:rsidP="00804A70">
      <w:pPr>
        <w:pStyle w:val="ListParagraph"/>
        <w:numPr>
          <w:ilvl w:val="0"/>
          <w:numId w:val="1"/>
        </w:numPr>
        <w:rPr>
          <w:color w:val="C00000"/>
        </w:rPr>
      </w:pPr>
      <w:r w:rsidRPr="000621AC">
        <w:rPr>
          <w:color w:val="C00000"/>
        </w:rPr>
        <w:t xml:space="preserve">The base of the block should be frosted or painted with white paint, or total reflection at the base will prevent the path of the ray through the block being visible. </w:t>
      </w:r>
    </w:p>
    <w:p w14:paraId="52FE1350" w14:textId="77777777" w:rsidR="00804A70" w:rsidRDefault="00804A70" w:rsidP="00804A70">
      <w:pPr>
        <w:pStyle w:val="ListParagraph"/>
        <w:numPr>
          <w:ilvl w:val="0"/>
          <w:numId w:val="1"/>
        </w:numPr>
        <w:rPr>
          <w:color w:val="C00000"/>
        </w:rPr>
      </w:pPr>
      <w:r>
        <w:rPr>
          <w:color w:val="C00000"/>
        </w:rPr>
        <w:t>Be observant to those around you.</w:t>
      </w:r>
    </w:p>
    <w:p w14:paraId="7837D234" w14:textId="77777777" w:rsidR="00804A70" w:rsidRDefault="00804A70" w:rsidP="00804A70">
      <w:pPr>
        <w:ind w:firstLine="360"/>
        <w:rPr>
          <w:u w:val="single"/>
        </w:rPr>
      </w:pPr>
    </w:p>
    <w:p w14:paraId="4D9352BF" w14:textId="77777777" w:rsidR="00804A70" w:rsidRDefault="00804A70">
      <w:pPr>
        <w:spacing w:after="200" w:line="276" w:lineRule="auto"/>
        <w:rPr>
          <w:b/>
          <w:color w:val="943634" w:themeColor="accent2" w:themeShade="BF"/>
          <w:sz w:val="44"/>
          <w:szCs w:val="36"/>
        </w:rPr>
      </w:pPr>
      <w:r>
        <w:rPr>
          <w:b/>
          <w:color w:val="943634" w:themeColor="accent2" w:themeShade="BF"/>
        </w:rPr>
        <w:br w:type="page"/>
      </w:r>
    </w:p>
    <w:p w14:paraId="2E93E206" w14:textId="2EC819D2"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E6A3B32"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804A70">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804A70">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804A70">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F813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6"/>
  </w:num>
  <w:num w:numId="5" w16cid:durableId="439111364">
    <w:abstractNumId w:val="7"/>
  </w:num>
  <w:num w:numId="6" w16cid:durableId="1352300100">
    <w:abstractNumId w:val="2"/>
  </w:num>
  <w:num w:numId="7" w16cid:durableId="891576502">
    <w:abstractNumId w:val="5"/>
  </w:num>
  <w:num w:numId="8" w16cid:durableId="1711299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C1F7A"/>
    <w:rsid w:val="007E5612"/>
    <w:rsid w:val="007E7BEE"/>
    <w:rsid w:val="00804A70"/>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0953"/>
    <w:rsid w:val="00B9364D"/>
    <w:rsid w:val="00BE7D71"/>
    <w:rsid w:val="00C00E33"/>
    <w:rsid w:val="00C04F27"/>
    <w:rsid w:val="00C7675B"/>
    <w:rsid w:val="00C8065E"/>
    <w:rsid w:val="00CE7EC1"/>
    <w:rsid w:val="00D00650"/>
    <w:rsid w:val="00D1327F"/>
    <w:rsid w:val="00D3177D"/>
    <w:rsid w:val="00D6085E"/>
    <w:rsid w:val="00D845E9"/>
    <w:rsid w:val="00DC2FE8"/>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3</cp:revision>
  <cp:lastPrinted>2018-09-09T16:42:00Z</cp:lastPrinted>
  <dcterms:created xsi:type="dcterms:W3CDTF">2023-09-03T12:15:00Z</dcterms:created>
  <dcterms:modified xsi:type="dcterms:W3CDTF">2023-09-03T12:15:00Z</dcterms:modified>
</cp:coreProperties>
</file>